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48D6" w:rsidRPr="00C348D6" w:rsidRDefault="00C348D6" w:rsidP="00C348D6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 w:rsidRPr="00C348D6">
        <w:rPr>
          <w:b/>
          <w:bCs/>
          <w:sz w:val="28"/>
          <w:szCs w:val="28"/>
        </w:rPr>
        <w:t>Утверждены перечни товаров, упаковки, отходы от использования которых подлежат утилизации, и нормативы утилизации указанных отходов</w:t>
      </w:r>
    </w:p>
    <w:p w:rsidR="00C348D6" w:rsidRPr="00C348D6" w:rsidRDefault="00C348D6" w:rsidP="00C348D6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C348D6" w:rsidRPr="00C348D6" w:rsidRDefault="00C348D6" w:rsidP="00C348D6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Постановлением</w:t>
      </w:r>
      <w:r w:rsidRPr="00C348D6">
        <w:rPr>
          <w:sz w:val="28"/>
          <w:szCs w:val="28"/>
        </w:rPr>
        <w:t xml:space="preserve"> Правительства РФ от 29.12.2023 №2412</w:t>
      </w:r>
      <w:r w:rsidRPr="00C348D6">
        <w:rPr>
          <w:sz w:val="28"/>
          <w:szCs w:val="28"/>
        </w:rPr>
        <w:t xml:space="preserve"> определены:</w:t>
      </w:r>
    </w:p>
    <w:p w:rsidR="00C348D6" w:rsidRPr="00C348D6" w:rsidRDefault="00C348D6" w:rsidP="00C348D6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перечень товаров, упаковки, отходы от использования которых подлежат утилизации, на 2024 год;</w:t>
      </w:r>
    </w:p>
    <w:p w:rsidR="00C348D6" w:rsidRPr="00C348D6" w:rsidRDefault="00C348D6" w:rsidP="00C348D6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перечень товаров, упаковки, отходы от использования которых подлежат утилизации;</w:t>
      </w:r>
      <w:bookmarkStart w:id="0" w:name="_GoBack"/>
      <w:bookmarkEnd w:id="0"/>
    </w:p>
    <w:p w:rsidR="00C348D6" w:rsidRPr="00C348D6" w:rsidRDefault="00C348D6" w:rsidP="00C348D6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нормативы утилизации отходов от использования товаров на 2024 - 2029 годы;</w:t>
      </w:r>
    </w:p>
    <w:p w:rsidR="00C348D6" w:rsidRPr="00C348D6" w:rsidRDefault="00C348D6" w:rsidP="00C348D6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нормативы утилизации отходов от использования упаковки на 2024 год.</w:t>
      </w:r>
    </w:p>
    <w:p w:rsidR="00C348D6" w:rsidRPr="00C348D6" w:rsidRDefault="00C348D6" w:rsidP="00C348D6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C348D6">
        <w:rPr>
          <w:sz w:val="28"/>
          <w:szCs w:val="28"/>
        </w:rPr>
        <w:t>Настоящее постановление вступает в силу с 1 января 2024 года и действует до 1 января 2030 года, за исключением положения, для которого предусмотрен иной срок его вступления в силу.</w:t>
      </w:r>
    </w:p>
    <w:p w:rsidR="00016434" w:rsidRPr="005A1A21" w:rsidRDefault="00016434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ED3A8C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ED3A8C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ED3A8C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ED3A8C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ED3A8C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ED3A8C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7D779C"/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16434"/>
    <w:rsid w:val="0002681F"/>
    <w:rsid w:val="001E417B"/>
    <w:rsid w:val="001F6BB3"/>
    <w:rsid w:val="002A12EF"/>
    <w:rsid w:val="002E1FBE"/>
    <w:rsid w:val="003C4DAD"/>
    <w:rsid w:val="003F7703"/>
    <w:rsid w:val="00434403"/>
    <w:rsid w:val="004F6B4F"/>
    <w:rsid w:val="005A1A21"/>
    <w:rsid w:val="005A5738"/>
    <w:rsid w:val="00697F9B"/>
    <w:rsid w:val="00761FC7"/>
    <w:rsid w:val="007D779C"/>
    <w:rsid w:val="00891B02"/>
    <w:rsid w:val="00A05E5A"/>
    <w:rsid w:val="00B46ADD"/>
    <w:rsid w:val="00C07259"/>
    <w:rsid w:val="00C348D6"/>
    <w:rsid w:val="00C819F0"/>
    <w:rsid w:val="00CB1ED7"/>
    <w:rsid w:val="00ED3A8C"/>
    <w:rsid w:val="00ED3D4C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7DB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2</cp:revision>
  <dcterms:created xsi:type="dcterms:W3CDTF">2024-02-15T09:21:00Z</dcterms:created>
  <dcterms:modified xsi:type="dcterms:W3CDTF">2024-02-15T09:21:00Z</dcterms:modified>
</cp:coreProperties>
</file>