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УТВЕРЖДАЮ</w:t>
      </w: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37B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7BD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0237BD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748D" w:rsidRPr="000237BD" w:rsidRDefault="00BD748D" w:rsidP="00BD748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«___»_______</w:t>
      </w:r>
      <w:r w:rsidR="00C11D09">
        <w:rPr>
          <w:rFonts w:ascii="Times New Roman" w:hAnsi="Times New Roman" w:cs="Times New Roman"/>
          <w:sz w:val="28"/>
          <w:szCs w:val="28"/>
        </w:rPr>
        <w:t>_______</w:t>
      </w:r>
      <w:r w:rsidRPr="000237BD">
        <w:rPr>
          <w:rFonts w:ascii="Times New Roman" w:hAnsi="Times New Roman" w:cs="Times New Roman"/>
          <w:sz w:val="28"/>
          <w:szCs w:val="28"/>
        </w:rPr>
        <w:t xml:space="preserve"> 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37BD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BD748D" w:rsidRDefault="00BD748D" w:rsidP="00BD748D">
      <w:pPr>
        <w:rPr>
          <w:rFonts w:ascii="Arial" w:hAnsi="Arial" w:cs="Arial"/>
          <w:color w:val="000000"/>
          <w:shd w:val="clear" w:color="auto" w:fill="FFFFFF"/>
        </w:rPr>
      </w:pPr>
    </w:p>
    <w:p w:rsidR="00BD748D" w:rsidRDefault="00BD748D" w:rsidP="00BD748D">
      <w:pPr>
        <w:rPr>
          <w:rFonts w:ascii="Arial" w:hAnsi="Arial" w:cs="Arial"/>
          <w:color w:val="000000"/>
          <w:shd w:val="clear" w:color="auto" w:fill="FFFFFF"/>
        </w:rPr>
      </w:pPr>
    </w:p>
    <w:p w:rsidR="00BD748D" w:rsidRDefault="00BD748D" w:rsidP="00BD748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BD748D" w:rsidRDefault="00BD748D" w:rsidP="00BD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BD748D" w:rsidRDefault="00BD748D" w:rsidP="00BD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a4"/>
          <w:color w:val="000000"/>
          <w:sz w:val="28"/>
          <w:szCs w:val="28"/>
        </w:rPr>
      </w:pPr>
      <w:bookmarkStart w:id="0" w:name="_GoBack"/>
      <w:r w:rsidRPr="00BD748D">
        <w:rPr>
          <w:rStyle w:val="a4"/>
          <w:color w:val="000000"/>
          <w:sz w:val="28"/>
          <w:szCs w:val="28"/>
        </w:rPr>
        <w:t>Установлена административная ответственность за нарушения требований к антитеррористической защищенности объектов (территорий)</w:t>
      </w:r>
    </w:p>
    <w:p w:rsidR="00862860" w:rsidRPr="00BD748D" w:rsidRDefault="00862860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bookmarkEnd w:id="0"/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Кировская городская прокуратура разъясняет, что </w:t>
      </w:r>
      <w:r w:rsidRPr="00BD748D">
        <w:rPr>
          <w:color w:val="000000"/>
          <w:sz w:val="28"/>
          <w:szCs w:val="28"/>
        </w:rPr>
        <w:t>Федеральным законом от 16.12.2019 № 441-ФЗ в Кодекс Российской Федерации об административных правонарушениях (далее - КоАП РФ) введена статья 20.35, устанавливающая административную ответственность за нарушение требований к антитеррористической защищенности объектов (территорий) и объектов (территорий) религиозных организаций.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>В соответствии с ч. 1 ст. 20.35 КоАП РФ установлена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>За указанные нарушения предусмотрено наказание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 (ч. 1 ст. 20.35 КоАП РФ вступила в силу с 16.12.2019).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>Требования к антитеррористической защищенности объектов (территорий) устанавливаются постановлениями Правительства Российской Федерации, принимаемыми с 2015 года по настоящее время, в частности, в отношении мест массового пребывания людей, объектов образования, культуры, спорта, здравоохранения и др.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 xml:space="preserve">Следует отметить, что в КоАП РФ содержатся самостоятельные составы административных правонарушений, предусматривающие </w:t>
      </w:r>
      <w:r w:rsidRPr="00BD748D">
        <w:rPr>
          <w:color w:val="000000"/>
          <w:sz w:val="28"/>
          <w:szCs w:val="28"/>
        </w:rPr>
        <w:lastRenderedPageBreak/>
        <w:t>ответственность за нарушение требований транспортной безопасности, в том числе в сфере их антитеррористической защищенности (ст. 11.15.1 КоАП РФ), и за нарушение требований обеспечения безопасности и антитеррористической защищенности объектов топливно-энергетического комплекса (ст. 20.30 КоАП РФ).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>Согласно ч. 2 ст. 20.35 КоАП РФ установлена ответственность за 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деяния. За указанные нарушения предусмотрено наказание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 (ч. 2 ст. 20.35 КоАП РФ вступает в силу с 01.05.2020).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>Требования к антитеррористической защищенности объектов (территорий) религиозных организаций утверждены постановлением Правительства Российской Федерации от 05.09.2019 № 1165, вступившим в силу с 19.09.2019.</w:t>
      </w:r>
      <w:r w:rsidRPr="00BD748D">
        <w:rPr>
          <w:color w:val="000000"/>
          <w:sz w:val="28"/>
          <w:szCs w:val="28"/>
        </w:rPr>
        <w:br/>
        <w:t>Протоколы об административных правонарушениях по ст. 20.35 КоАП РФ уполномочены составлять в пределах своих полномочий должностные лица органов внутренних дел (п. 1 ч. 2 ст. 28.3 КоАП РФ), федерального органа исполнительной власти, уполномоченного в области безопасности Российской Федерации, его территориальных органов (п. 56 ч. 2 ст. 28.3 КоАП РФ), войск национальной гвардии Российской Федерации (п. 103 ч. 2 ст. 28.3 КоАП РФ).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>При этом в силу положений ч. 1 ст. 28.4 КоАП РФ при осуществлении надзора за соблюдением Конституции Российской Федерации и исполнением законов, действующих на территории Российской Федерации, прокурор вправе возбудить дело о любом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:rsidR="00BD748D" w:rsidRPr="00BD748D" w:rsidRDefault="00BD748D" w:rsidP="00C11D0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D748D">
        <w:rPr>
          <w:color w:val="000000"/>
          <w:sz w:val="28"/>
          <w:szCs w:val="28"/>
        </w:rPr>
        <w:t>Дела по ст. 20.35 КоАП РФ рассматриваются судами в соответствии с установленным ч. 1 ст. 23.1 КоАП РФ порядком.</w:t>
      </w:r>
    </w:p>
    <w:p w:rsidR="00BD748D" w:rsidRPr="009E642D" w:rsidRDefault="00BD748D" w:rsidP="00BD7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48D" w:rsidRDefault="00BD748D" w:rsidP="00BD748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помощник прокурора                           </w:t>
      </w:r>
      <w:r w:rsidR="00C11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Львутина</w:t>
      </w:r>
      <w:proofErr w:type="spellEnd"/>
    </w:p>
    <w:p w:rsidR="00BD748D" w:rsidRDefault="00BD748D" w:rsidP="00BD748D"/>
    <w:p w:rsidR="00BD748D" w:rsidRDefault="00BD748D" w:rsidP="00BD748D"/>
    <w:p w:rsidR="00826701" w:rsidRDefault="00826701"/>
    <w:sectPr w:rsidR="00826701" w:rsidSect="0070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99"/>
    <w:rsid w:val="0070001F"/>
    <w:rsid w:val="00826701"/>
    <w:rsid w:val="00862860"/>
    <w:rsid w:val="00BD748D"/>
    <w:rsid w:val="00C11D09"/>
    <w:rsid w:val="00DA7C99"/>
    <w:rsid w:val="00E0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4</cp:revision>
  <dcterms:created xsi:type="dcterms:W3CDTF">2020-02-05T07:24:00Z</dcterms:created>
  <dcterms:modified xsi:type="dcterms:W3CDTF">2020-07-08T07:16:00Z</dcterms:modified>
</cp:coreProperties>
</file>