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8F" w:rsidRPr="000624E1" w:rsidRDefault="0071288F" w:rsidP="00712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24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1288F" w:rsidRPr="00156194" w:rsidRDefault="00CE30A2" w:rsidP="00712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1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0A2" w:rsidRPr="002F205A" w:rsidRDefault="00CE30A2" w:rsidP="00CE30A2">
      <w:pPr>
        <w:pStyle w:val="a8"/>
        <w:rPr>
          <w:b/>
          <w:sz w:val="28"/>
        </w:rPr>
      </w:pPr>
      <w:r w:rsidRPr="002F205A">
        <w:rPr>
          <w:b/>
          <w:sz w:val="28"/>
        </w:rPr>
        <w:t>АДМИНИСТРАЦИЯ МУНИЦИПАЛЬНОГО ОБРАЗОВАНИЯ</w:t>
      </w:r>
    </w:p>
    <w:p w:rsidR="00CE30A2" w:rsidRPr="002F205A" w:rsidRDefault="00CE30A2" w:rsidP="00CE30A2">
      <w:pPr>
        <w:pStyle w:val="aa"/>
        <w:rPr>
          <w:b w:val="0"/>
          <w:sz w:val="28"/>
        </w:rPr>
      </w:pPr>
      <w:r w:rsidRPr="002F205A">
        <w:rPr>
          <w:sz w:val="28"/>
          <w:szCs w:val="28"/>
        </w:rPr>
        <w:t xml:space="preserve">ПУТИЛОВСКОЕ СЕЛЬСКОЕ ПОСЕЛЕНИЕ </w:t>
      </w:r>
    </w:p>
    <w:p w:rsidR="00CE30A2" w:rsidRPr="00CE30A2" w:rsidRDefault="00CE30A2" w:rsidP="00CE30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E30A2">
        <w:rPr>
          <w:rFonts w:ascii="Times New Roman" w:hAnsi="Times New Roman" w:cs="Times New Roman"/>
          <w:b/>
          <w:sz w:val="28"/>
        </w:rPr>
        <w:t>КИРОВСКОГО МУНИЦИПАЛЬНОГО РАЙОНА</w:t>
      </w:r>
    </w:p>
    <w:p w:rsidR="00CE30A2" w:rsidRPr="002F205A" w:rsidRDefault="00CE30A2" w:rsidP="00CE30A2">
      <w:pPr>
        <w:spacing w:line="240" w:lineRule="auto"/>
        <w:contextualSpacing/>
        <w:jc w:val="center"/>
        <w:rPr>
          <w:b/>
          <w:sz w:val="28"/>
        </w:rPr>
      </w:pPr>
      <w:r w:rsidRPr="00CE30A2">
        <w:rPr>
          <w:rFonts w:ascii="Times New Roman" w:hAnsi="Times New Roman" w:cs="Times New Roman"/>
          <w:b/>
          <w:sz w:val="28"/>
        </w:rPr>
        <w:t>ЛЕНИНГРАДСКОЙ ОБЛАСТИ</w:t>
      </w:r>
    </w:p>
    <w:p w:rsidR="00CE30A2" w:rsidRDefault="00CE30A2" w:rsidP="00CE30A2">
      <w:pPr>
        <w:pStyle w:val="3"/>
        <w:rPr>
          <w:sz w:val="32"/>
        </w:rPr>
      </w:pPr>
    </w:p>
    <w:p w:rsidR="00CE30A2" w:rsidRPr="002F205A" w:rsidRDefault="00CE30A2" w:rsidP="00CE30A2">
      <w:pPr>
        <w:pStyle w:val="aa"/>
        <w:tabs>
          <w:tab w:val="left" w:pos="1965"/>
          <w:tab w:val="center" w:pos="4535"/>
        </w:tabs>
        <w:jc w:val="left"/>
        <w:rPr>
          <w:sz w:val="36"/>
        </w:rPr>
      </w:pPr>
      <w:r>
        <w:tab/>
      </w:r>
      <w:r>
        <w:tab/>
      </w:r>
      <w:r w:rsidRPr="002F205A">
        <w:rPr>
          <w:sz w:val="36"/>
        </w:rPr>
        <w:t xml:space="preserve"> П О С Т А Н О В Л Е Н И Е</w:t>
      </w:r>
    </w:p>
    <w:p w:rsidR="00CE30A2" w:rsidRDefault="00CE30A2" w:rsidP="00CE30A2">
      <w:pPr>
        <w:pStyle w:val="aa"/>
        <w:tabs>
          <w:tab w:val="left" w:pos="1965"/>
          <w:tab w:val="center" w:pos="4535"/>
        </w:tabs>
        <w:jc w:val="left"/>
        <w:rPr>
          <w:sz w:val="28"/>
        </w:rPr>
      </w:pPr>
    </w:p>
    <w:p w:rsidR="00CE30A2" w:rsidRPr="00CE30A2" w:rsidRDefault="00CE30A2" w:rsidP="00712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288F" w:rsidRPr="00156194" w:rsidRDefault="0071288F" w:rsidP="00712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CE30A2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марта 2020 года 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E30A2">
        <w:rPr>
          <w:rFonts w:ascii="Times New Roman" w:eastAsia="Times New Roman" w:hAnsi="Times New Roman" w:cs="Times New Roman"/>
          <w:b/>
          <w:bCs/>
          <w:sz w:val="24"/>
          <w:szCs w:val="24"/>
        </w:rPr>
        <w:t>38</w:t>
      </w:r>
    </w:p>
    <w:p w:rsidR="0071288F" w:rsidRPr="00156194" w:rsidRDefault="0071288F" w:rsidP="00712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1288F" w:rsidRPr="00156194" w:rsidRDefault="0071288F" w:rsidP="00712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88F" w:rsidRPr="00E451CA" w:rsidRDefault="0071288F" w:rsidP="00CE30A2">
      <w:pPr>
        <w:tabs>
          <w:tab w:val="left" w:pos="421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1CA">
        <w:rPr>
          <w:rFonts w:ascii="Times New Roman" w:hAnsi="Times New Roman" w:cs="Times New Roman"/>
          <w:b/>
          <w:sz w:val="24"/>
          <w:szCs w:val="24"/>
        </w:rPr>
        <w:t xml:space="preserve">Об утверждении регламента </w:t>
      </w:r>
      <w:r w:rsidR="00B83F0D">
        <w:rPr>
          <w:rFonts w:ascii="Times New Roman" w:hAnsi="Times New Roman" w:cs="Times New Roman"/>
          <w:b/>
          <w:sz w:val="24"/>
          <w:szCs w:val="24"/>
        </w:rPr>
        <w:t xml:space="preserve">организации временного электроснабжения потребителей в условиях массовых нарушений электроснабжения </w:t>
      </w:r>
      <w:r w:rsidRPr="00E451CA">
        <w:rPr>
          <w:rFonts w:ascii="Times New Roman" w:hAnsi="Times New Roman" w:cs="Times New Roman"/>
          <w:b/>
          <w:bCs/>
          <w:sz w:val="24"/>
          <w:szCs w:val="24"/>
        </w:rPr>
        <w:t>на территории  муниц</w:t>
      </w:r>
      <w:r w:rsidR="005A5AA9">
        <w:rPr>
          <w:rFonts w:ascii="Times New Roman" w:hAnsi="Times New Roman" w:cs="Times New Roman"/>
          <w:b/>
          <w:bCs/>
          <w:sz w:val="24"/>
          <w:szCs w:val="24"/>
        </w:rPr>
        <w:t>ипального  образования Путиловское</w:t>
      </w:r>
      <w:r w:rsidRPr="00E451CA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сельское поселение  Кировского муниципального  района Ленинградской области</w:t>
      </w:r>
    </w:p>
    <w:p w:rsidR="0071288F" w:rsidRPr="00156194" w:rsidRDefault="0071288F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88F" w:rsidRPr="000F7A39" w:rsidRDefault="0071288F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B80EE6">
        <w:rPr>
          <w:rFonts w:ascii="Times New Roman" w:eastAsia="Times New Roman" w:hAnsi="Times New Roman" w:cs="Times New Roman"/>
          <w:spacing w:val="4"/>
          <w:sz w:val="28"/>
          <w:szCs w:val="28"/>
        </w:rPr>
        <w:t>В соответствии с Федеральным законом от</w:t>
      </w:r>
      <w:r w:rsidRPr="00B80EE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B83F0D">
        <w:rPr>
          <w:rFonts w:ascii="Times New Roman" w:eastAsia="Times New Roman" w:hAnsi="Times New Roman" w:cs="Times New Roman"/>
          <w:spacing w:val="9"/>
          <w:sz w:val="28"/>
          <w:szCs w:val="28"/>
        </w:rPr>
        <w:t>21.12.1994</w:t>
      </w:r>
      <w:r w:rsidRPr="00B80EE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г</w:t>
      </w:r>
      <w:r w:rsidR="00D9394F">
        <w:rPr>
          <w:rFonts w:ascii="Times New Roman" w:eastAsia="Times New Roman" w:hAnsi="Times New Roman" w:cs="Times New Roman"/>
          <w:spacing w:val="9"/>
          <w:sz w:val="28"/>
          <w:szCs w:val="28"/>
        </w:rPr>
        <w:t>.</w:t>
      </w:r>
      <w:r w:rsidRPr="00B80EE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№ </w:t>
      </w:r>
      <w:r w:rsidR="00B83F0D">
        <w:rPr>
          <w:rFonts w:ascii="Times New Roman" w:eastAsia="Times New Roman" w:hAnsi="Times New Roman" w:cs="Times New Roman"/>
          <w:spacing w:val="9"/>
          <w:sz w:val="28"/>
          <w:szCs w:val="28"/>
        </w:rPr>
        <w:t>68</w:t>
      </w:r>
      <w:r w:rsidRPr="00B80EE6">
        <w:rPr>
          <w:rFonts w:ascii="Times New Roman" w:eastAsia="Times New Roman" w:hAnsi="Times New Roman" w:cs="Times New Roman"/>
          <w:spacing w:val="9"/>
          <w:sz w:val="28"/>
          <w:szCs w:val="28"/>
        </w:rPr>
        <w:t>-ФЗ «</w:t>
      </w:r>
      <w:r w:rsidR="00B83F0D">
        <w:rPr>
          <w:rFonts w:ascii="Times New Roman" w:eastAsia="Times New Roman" w:hAnsi="Times New Roman" w:cs="Times New Roman"/>
          <w:spacing w:val="9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B80EE6">
        <w:rPr>
          <w:rFonts w:ascii="Times New Roman" w:eastAsia="Times New Roman" w:hAnsi="Times New Roman" w:cs="Times New Roman"/>
          <w:spacing w:val="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, </w:t>
      </w:r>
      <w:r w:rsidR="00B83F0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Федеральным законом от 06.10.</w:t>
      </w:r>
      <w:r w:rsidRPr="006D4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20</w:t>
      </w:r>
      <w:r w:rsidR="00B83F0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03</w:t>
      </w:r>
      <w:r w:rsidRPr="006D4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г</w:t>
      </w:r>
      <w:r w:rsidR="00D9394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.</w:t>
      </w:r>
      <w:r w:rsidRPr="006D4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№ 13</w:t>
      </w:r>
      <w:r w:rsidR="00B83F0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1</w:t>
      </w:r>
      <w:r w:rsidRPr="006D4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-ФЗ «О</w:t>
      </w:r>
      <w:r w:rsidR="00B83F0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 w:rsidRPr="006D4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B83F0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общих принципах организации местного самоуправления в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Pr="006D4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</w:t>
      </w:r>
      <w:r w:rsidR="004D726B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30.12.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D726B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D939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D726B">
        <w:rPr>
          <w:rFonts w:ascii="Times New Roman" w:hAnsi="Times New Roman" w:cs="Times New Roman"/>
          <w:color w:val="000000" w:themeColor="text1"/>
          <w:sz w:val="28"/>
          <w:szCs w:val="28"/>
        </w:rPr>
        <w:t>794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</w:t>
      </w:r>
      <w:r w:rsidR="004D726B">
        <w:rPr>
          <w:rFonts w:ascii="Times New Roman" w:hAnsi="Times New Roman" w:cs="Times New Roman"/>
          <w:color w:val="000000" w:themeColor="text1"/>
          <w:sz w:val="28"/>
          <w:szCs w:val="28"/>
        </w:rPr>
        <w:t>единой государственной системе предупреждения и ликвидации чрезвычайных ситуаций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D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9394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Ленинградской области от 19.06.2008 г. № 177 «Об</w:t>
      </w:r>
      <w:r w:rsidR="00FB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Правил подготовки и проведения отопительного сезона в Ленинградской области»</w:t>
      </w:r>
      <w:r w:rsidR="00A20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2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205D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Типового регламента организации и применения временного электроснабжения потребителей в условиях массовых нарушений электроснабжения потребителей, утвержденного протоколом заседания Правительственной комиссии по обеспечению безопасности электроснабжения (федерального штаба) от 09.09.2011 г.</w:t>
      </w:r>
      <w:r w:rsidR="0022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9</w:t>
      </w:r>
      <w:r w:rsidRPr="000F7A39">
        <w:rPr>
          <w:rFonts w:ascii="Times New Roman" w:eastAsia="Times New Roman" w:hAnsi="Times New Roman" w:cs="Times New Roman"/>
          <w:spacing w:val="9"/>
          <w:sz w:val="28"/>
          <w:szCs w:val="28"/>
        </w:rPr>
        <w:t>:</w:t>
      </w:r>
    </w:p>
    <w:p w:rsidR="003A5880" w:rsidRPr="000C38BE" w:rsidRDefault="00222AE1" w:rsidP="003A588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36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38BE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регламент </w:t>
      </w:r>
      <w:r w:rsidR="00A03EB4" w:rsidRPr="000C38BE">
        <w:rPr>
          <w:rFonts w:ascii="Times New Roman" w:hAnsi="Times New Roman" w:cs="Times New Roman"/>
          <w:sz w:val="28"/>
          <w:szCs w:val="28"/>
        </w:rPr>
        <w:t xml:space="preserve">организации временного электроснабжения потребителей в условиях массовых нарушений электроснабжения </w:t>
      </w:r>
      <w:r w:rsidR="00A03EB4" w:rsidRPr="000C38BE">
        <w:rPr>
          <w:rFonts w:ascii="Times New Roman" w:hAnsi="Times New Roman" w:cs="Times New Roman"/>
          <w:bCs/>
          <w:sz w:val="28"/>
          <w:szCs w:val="28"/>
        </w:rPr>
        <w:t xml:space="preserve">на территории  муниципального  образования </w:t>
      </w:r>
      <w:r w:rsidR="000C38BE" w:rsidRPr="000C38BE">
        <w:rPr>
          <w:rFonts w:ascii="Times New Roman" w:hAnsi="Times New Roman" w:cs="Times New Roman"/>
          <w:bCs/>
          <w:sz w:val="28"/>
          <w:szCs w:val="28"/>
        </w:rPr>
        <w:t>Путиловское</w:t>
      </w:r>
      <w:r w:rsidR="00A03EB4" w:rsidRPr="000C38BE">
        <w:rPr>
          <w:rFonts w:ascii="Times New Roman" w:hAnsi="Times New Roman" w:cs="Times New Roman"/>
          <w:bCs/>
          <w:sz w:val="28"/>
          <w:szCs w:val="28"/>
        </w:rPr>
        <w:t xml:space="preserve">  сельское поселение  Кировского муниципального  района Ленинградской области</w:t>
      </w:r>
      <w:r w:rsidRPr="000C38BE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приложению к нас</w:t>
      </w:r>
      <w:r w:rsidR="000C38BE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тоящему </w:t>
      </w:r>
      <w:r w:rsidRPr="000C38BE">
        <w:rPr>
          <w:rFonts w:ascii="Times New Roman" w:eastAsia="Times New Roman" w:hAnsi="Times New Roman" w:cs="Times New Roman"/>
          <w:bCs/>
          <w:sz w:val="28"/>
          <w:szCs w:val="28"/>
        </w:rPr>
        <w:t>постановлению.                                                                                                                    2. Постановление подлежит размещению в сети «Интер</w:t>
      </w:r>
      <w:r w:rsidR="000C38BE" w:rsidRPr="000C38BE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нет» </w:t>
      </w:r>
      <w:r w:rsidR="000C38BE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 администрации МО Путиловское сельское поселение.</w:t>
      </w:r>
    </w:p>
    <w:p w:rsidR="00222AE1" w:rsidRPr="001441DD" w:rsidRDefault="000C38BE" w:rsidP="00222AE1">
      <w:pPr>
        <w:tabs>
          <w:tab w:val="left" w:pos="421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 w:rsidR="00222AE1" w:rsidRPr="001441D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22AE1" w:rsidRPr="001441D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Т.Н. Иванцова</w:t>
      </w:r>
    </w:p>
    <w:p w:rsidR="00891BE5" w:rsidRDefault="00891BE5" w:rsidP="00222A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</w:pPr>
    </w:p>
    <w:p w:rsidR="00C039DB" w:rsidRDefault="00C039DB" w:rsidP="00222A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</w:pPr>
    </w:p>
    <w:p w:rsidR="00C039DB" w:rsidRDefault="008F274A" w:rsidP="008F27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Разослано: дело, МУП «Путиловожилкомхоз», МБУ «СДК с. Путилово»</w:t>
      </w:r>
    </w:p>
    <w:p w:rsidR="00C039DB" w:rsidRDefault="00C039DB" w:rsidP="00C039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39DB" w:rsidRPr="00C039DB" w:rsidRDefault="00C039DB" w:rsidP="00C039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9D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:rsidR="00C039DB" w:rsidRPr="00C039DB" w:rsidRDefault="00C039DB" w:rsidP="00C039DB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9DB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C039DB" w:rsidRPr="00C039DB" w:rsidRDefault="00C039DB" w:rsidP="00C039DB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 </w:t>
      </w:r>
      <w:r w:rsidR="000C38BE">
        <w:rPr>
          <w:rFonts w:ascii="Times New Roman" w:eastAsia="Times New Roman" w:hAnsi="Times New Roman" w:cs="Times New Roman"/>
          <w:bCs/>
          <w:sz w:val="24"/>
          <w:szCs w:val="24"/>
        </w:rPr>
        <w:t>Путиловское</w:t>
      </w:r>
      <w:r w:rsidRPr="00C039D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</w:p>
    <w:p w:rsidR="00C039DB" w:rsidRDefault="000C38BE" w:rsidP="00C039DB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№ 38 от 13</w:t>
      </w:r>
      <w:r w:rsidR="00C039DB" w:rsidRPr="00C039DB">
        <w:rPr>
          <w:rFonts w:ascii="Times New Roman" w:eastAsia="Times New Roman" w:hAnsi="Times New Roman" w:cs="Times New Roman"/>
          <w:bCs/>
          <w:sz w:val="24"/>
          <w:szCs w:val="24"/>
        </w:rPr>
        <w:t>.03.2020 г.</w:t>
      </w:r>
    </w:p>
    <w:p w:rsidR="000C38BE" w:rsidRPr="00C039DB" w:rsidRDefault="000C38BE" w:rsidP="00C039DB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39DB" w:rsidRPr="00C039DB" w:rsidRDefault="00C039DB" w:rsidP="00C039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9DB">
        <w:rPr>
          <w:rFonts w:ascii="Times New Roman" w:eastAsia="Times New Roman" w:hAnsi="Times New Roman" w:cs="Times New Roman"/>
          <w:b/>
          <w:sz w:val="24"/>
          <w:szCs w:val="24"/>
        </w:rPr>
        <w:t>РЕГЛАМЕНТ</w:t>
      </w:r>
    </w:p>
    <w:p w:rsidR="00C039DB" w:rsidRPr="00C039DB" w:rsidRDefault="00C039DB" w:rsidP="00C039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9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039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организации временного электроснабжения потребителей в условиях массовых нарушений электроснабжения на территории  муниципального  образования </w:t>
      </w:r>
      <w:r w:rsidR="000C38BE">
        <w:rPr>
          <w:rFonts w:ascii="Times New Roman" w:eastAsia="Times New Roman" w:hAnsi="Times New Roman" w:cs="Times New Roman"/>
          <w:b/>
          <w:bCs/>
          <w:sz w:val="24"/>
          <w:szCs w:val="24"/>
        </w:rPr>
        <w:t>Путиловское</w:t>
      </w:r>
      <w:r w:rsidRPr="00C039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сельское поселение  Кировского муниципального  района Ленинградской области</w:t>
      </w:r>
    </w:p>
    <w:p w:rsidR="00C039DB" w:rsidRPr="00C039DB" w:rsidRDefault="00C039DB" w:rsidP="00C039DB">
      <w:pPr>
        <w:tabs>
          <w:tab w:val="left" w:pos="1276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C039DB" w:rsidRPr="00C039DB" w:rsidRDefault="00C039DB" w:rsidP="00C039DB">
      <w:pPr>
        <w:keepNext/>
        <w:numPr>
          <w:ilvl w:val="0"/>
          <w:numId w:val="2"/>
        </w:numPr>
        <w:tabs>
          <w:tab w:val="left" w:pos="1418"/>
        </w:tabs>
        <w:spacing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bookmarkStart w:id="0" w:name="_Toc271183031"/>
      <w:r w:rsidRPr="00C039D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Общие положения</w:t>
      </w:r>
      <w:bookmarkEnd w:id="0"/>
    </w:p>
    <w:p w:rsidR="00C039DB" w:rsidRPr="00C039DB" w:rsidRDefault="00C039DB" w:rsidP="00C039DB">
      <w:pPr>
        <w:numPr>
          <w:ilvl w:val="1"/>
          <w:numId w:val="2"/>
        </w:numPr>
        <w:spacing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Настоящий Регламент определяет порядок формирования, содержания и применения парка резервных источников снабжения электрической энергией (далее– РИСЭ),как передвижных, так и стационарных,</w:t>
      </w:r>
      <w:r w:rsidR="000C3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9DB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временного электроснабжения потребителей на территории муниципального образования </w:t>
      </w:r>
      <w:r w:rsidR="000C38BE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r w:rsidRPr="00C039D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области.</w:t>
      </w:r>
    </w:p>
    <w:p w:rsidR="00C039DB" w:rsidRPr="00C039DB" w:rsidRDefault="00C039DB" w:rsidP="00C039DB">
      <w:pPr>
        <w:numPr>
          <w:ilvl w:val="1"/>
          <w:numId w:val="2"/>
        </w:numPr>
        <w:spacing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Исполнение требований настоящего Регламента является обязательным для подведомственных учреждений и организаций, ресурсоснабжающих организаций всех форм собственности, а также персонала дежурно-диспетчерских служб</w:t>
      </w:r>
      <w:r w:rsidR="008F274A">
        <w:rPr>
          <w:rFonts w:ascii="Times New Roman" w:eastAsia="Times New Roman" w:hAnsi="Times New Roman" w:cs="Times New Roman"/>
          <w:sz w:val="28"/>
          <w:szCs w:val="28"/>
        </w:rPr>
        <w:t xml:space="preserve"> ТЭК и ЖКХ МО Путиловское сельское поселение</w:t>
      </w:r>
      <w:r w:rsidRPr="00C039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9DB" w:rsidRPr="00C039DB" w:rsidRDefault="00C039DB" w:rsidP="00C039DB">
      <w:pPr>
        <w:numPr>
          <w:ilvl w:val="1"/>
          <w:numId w:val="2"/>
        </w:numPr>
        <w:spacing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Настоящий Регламент разработан в целях организации устранения аварий на социально значимых объектах и объектах жизнеобеспечения на основании Федеральных законов от 21.12.1994 № 68-ФЗ «О защите населения и территорий от чрезвычайных ситуаций природного и техногенного характера»,от 06.10.2003№ 131-ФЗ «Об общих принципах организации местного самоуправления в Российской Федерации», Постановления Правительства Российской Федерации от 30.12.2003№ 794 «О единой государственной системе предупреждения и ликвидации чрезвычайных ситуаций», Постановления Правительства Ленинградской области от 19.06.2008№ 177 «Об утверждении Правил подготовки и проведения отопительного сезона в Ленинградской области», в соответствии с требованиями Типового регламента организации и применения временного электроснабжения потребителей в условиях массовых нарушений электроснабжения потребителей, утвержденного протоколом заседания Правительственной комиссии по обеспечению безопасности электроснабжения (федерального штаба) от 09.09.2011 № 9.</w:t>
      </w:r>
    </w:p>
    <w:p w:rsidR="00C039DB" w:rsidRPr="00C039DB" w:rsidRDefault="00C039DB" w:rsidP="00C039DB">
      <w:pPr>
        <w:numPr>
          <w:ilvl w:val="1"/>
          <w:numId w:val="2"/>
        </w:numPr>
        <w:spacing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В подведомственных учреждениях и организациях, ресурсоснабжающих организациях должны быть разработаны и утверждены соответствующие положения (регламенты) о порядке работы должностных лиц по ликвидации аварийных и чрезвычайных ситуаций, а также организации взаимодействия ресурсоснабжающих организаций, потребителей, организаций  жилищно-коммунального хозяйства и других предприятий, организаций и учреждений всех форм собственности муниципальных образований между собой при проведении работ по предупреждению и ликвидации аварийных и чрезвычайных ситуаций на объектах коммунального хозяйства и системах жизнеобеспечения.</w:t>
      </w:r>
    </w:p>
    <w:p w:rsidR="00C039DB" w:rsidRPr="00C039DB" w:rsidRDefault="00C039DB" w:rsidP="00C039DB">
      <w:pPr>
        <w:numPr>
          <w:ilvl w:val="1"/>
          <w:numId w:val="2"/>
        </w:numPr>
        <w:spacing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Ответственность за предупреждение, локализацию и ликвидацию аварийной ситуации несут руководители предприятий, организаций, учреждений, на объектах которых произошли аварии.</w:t>
      </w:r>
    </w:p>
    <w:p w:rsidR="00C039DB" w:rsidRPr="00C039DB" w:rsidRDefault="00C039DB" w:rsidP="00C039DB">
      <w:pPr>
        <w:numPr>
          <w:ilvl w:val="1"/>
          <w:numId w:val="2"/>
        </w:numPr>
        <w:spacing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работ по ликвидации крупных аварий и чрезвычайных ситуаций техногенного характера, затрагивающих интересы многих жителей </w:t>
      </w:r>
      <w:r w:rsidRPr="00C039D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Pr="00C039DB">
        <w:rPr>
          <w:rFonts w:ascii="Times New Roman" w:eastAsia="Times New Roman" w:hAnsi="Times New Roman" w:cs="Times New Roman"/>
          <w:sz w:val="28"/>
          <w:szCs w:val="28"/>
        </w:rPr>
        <w:t xml:space="preserve">, при администрации создается штаб руководства ходом выполнения работ по ликвидации аварийных ситуаций. Принятие решений по организации работ по ликвидации аварийных и чрезвычайных ситуаций при этом возлагается на данный штаб  или постоянно действующую </w:t>
      </w:r>
      <w:r w:rsidRPr="00C039DB">
        <w:rPr>
          <w:rFonts w:ascii="Times New Roman" w:eastAsia="Times New Roman" w:hAnsi="Times New Roman" w:cs="Times New Roman"/>
          <w:bCs/>
          <w:sz w:val="28"/>
          <w:szCs w:val="28"/>
        </w:rPr>
        <w:t>комиссию по предупреждению и ликвидации чрезвычайных ситуаций и обеспечению пожарной безопасности (далее –КЧС и ПБ)</w:t>
      </w:r>
      <w:r w:rsidRPr="00C039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9DB" w:rsidRPr="00C039DB" w:rsidRDefault="00C039DB" w:rsidP="00C039DB">
      <w:pPr>
        <w:numPr>
          <w:ilvl w:val="1"/>
          <w:numId w:val="2"/>
        </w:numPr>
        <w:spacing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КЧС и ПБ несет персональную ответственность за выполнение возложенных задач, организацию работы комиссии и ее готовность. Функциональные обязанности всех должностных лиц КЧС и ПБ </w:t>
      </w:r>
      <w:r w:rsidRPr="00C039D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должны быть утверждены соответствующим организационно-распорядительным документом в соответствии с действующим законодательством Российской Федерации.</w:t>
      </w:r>
    </w:p>
    <w:p w:rsidR="00C039DB" w:rsidRPr="00C039DB" w:rsidRDefault="00C039DB" w:rsidP="00C039DB">
      <w:pPr>
        <w:numPr>
          <w:ilvl w:val="1"/>
          <w:numId w:val="2"/>
        </w:numPr>
        <w:spacing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информации об аварии, снижении качества предоставляемых услуг населению, в том числе имеющих социально значимые последствия, связанные с возможной остановкой объектов жизнеобеспечения, ответственное должностное лицо (руководитель учреждения или организации) обязано немедленно сообщить об аварии главе администрации муниципального образования </w:t>
      </w:r>
      <w:r w:rsidR="000C38BE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r w:rsidRPr="00C039D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а также дежурному диспетчеру сетевой организации (предприятия), руководителю  организации или ответственному лицу, назначенному приказом, при аварийной ситуации </w:t>
      </w:r>
      <w:r w:rsidRPr="00C039DB">
        <w:rPr>
          <w:rFonts w:ascii="Times New Roman" w:eastAsia="Times New Roman" w:hAnsi="Times New Roman" w:cs="Times New Roman"/>
          <w:bCs/>
          <w:sz w:val="28"/>
          <w:szCs w:val="28"/>
        </w:rPr>
        <w:t>на объектах ресурсоснабжающих организаций, организаций  жилищно-коммунального хозяйства и системах жизнеобеспечения,</w:t>
      </w:r>
      <w:r w:rsidRPr="00C039DB">
        <w:rPr>
          <w:rFonts w:ascii="Times New Roman" w:eastAsia="Times New Roman" w:hAnsi="Times New Roman" w:cs="Times New Roman"/>
          <w:sz w:val="28"/>
          <w:szCs w:val="28"/>
        </w:rPr>
        <w:t xml:space="preserve"> затрагивающих интересы жителей </w:t>
      </w:r>
      <w:r w:rsidRPr="00C039D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образования– в дежурно-диспетчерскую службу ТЭК и ЖКХ Ленинградской области.</w:t>
      </w:r>
    </w:p>
    <w:p w:rsidR="00C039DB" w:rsidRPr="00C039DB" w:rsidRDefault="00C039DB" w:rsidP="00C039DB">
      <w:pPr>
        <w:numPr>
          <w:ilvl w:val="1"/>
          <w:numId w:val="2"/>
        </w:numPr>
        <w:spacing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 xml:space="preserve">Действия всех должностных лиц </w:t>
      </w:r>
      <w:r w:rsidRPr="00C039D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Pr="00C039DB">
        <w:rPr>
          <w:rFonts w:ascii="Times New Roman" w:eastAsia="Times New Roman" w:hAnsi="Times New Roman" w:cs="Times New Roman"/>
          <w:sz w:val="28"/>
          <w:szCs w:val="28"/>
        </w:rPr>
        <w:br/>
        <w:t>по организации взаимодействия и выполнению работ по ликвидации аварийных и чрезвычайных ситуаций на объектах жилищно-коммунального хозяйства и системах жизнеобеспечения, затрагивающие интересы потребителей, должны быть строго регламентированы соответствующими положениями и инструкциями.</w:t>
      </w:r>
    </w:p>
    <w:p w:rsidR="00C039DB" w:rsidRPr="00C039DB" w:rsidRDefault="00C039DB" w:rsidP="00C039DB">
      <w:pPr>
        <w:numPr>
          <w:ilvl w:val="1"/>
          <w:numId w:val="2"/>
        </w:numPr>
        <w:spacing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резервного электроснабжения социально значимых объектов и объектов жизнеобеспечения, имеющихся на территории муниципального образования </w:t>
      </w:r>
      <w:r w:rsidR="000C38BE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r w:rsidRPr="00C039D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главой администрации муниципального образования </w:t>
      </w:r>
      <w:r w:rsidR="000C38BE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r w:rsidRPr="00C039D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должна быть организована работа по обеспечению данных объектов автономными РИСЭ до полного обеспечения существующей потребности.</w:t>
      </w:r>
    </w:p>
    <w:p w:rsidR="00C039DB" w:rsidRPr="00C039DB" w:rsidRDefault="00C039DB" w:rsidP="00C039DB">
      <w:pPr>
        <w:numPr>
          <w:ilvl w:val="1"/>
          <w:numId w:val="2"/>
        </w:numPr>
        <w:spacing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Ответственность главы администрации муниципального образования </w:t>
      </w:r>
      <w:r w:rsidR="000C38BE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r w:rsidRPr="00C039D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за проводимую работу по обеспеченности РИСЭ социально значимых объектов и объектов жизнеобеспечения заключается в создании условий, способствующих их приобретению собственниками объектов, стационарной установке на объектах и подключении к энергосистеме для автономного электроснабжения в соответствии с нормативными требованиями, либо обеспечения возможности перемещения имеющихся РИСЭ между объектами исходя из сложившейся обстановки, а также определении порядка и приоритета резервного электроснабжения социально значимых объектов и объектов жизнеобеспечения, не располагающих собственными РИСЭ.</w:t>
      </w:r>
    </w:p>
    <w:p w:rsidR="00C039DB" w:rsidRPr="00C039DB" w:rsidRDefault="00C039DB" w:rsidP="00C039DB">
      <w:pPr>
        <w:numPr>
          <w:ilvl w:val="1"/>
          <w:numId w:val="2"/>
        </w:numPr>
        <w:spacing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Собственниками социально значимых объектов и объектов жизнеобеспечения должны быть приняты все возможные меры по организации резервного электроснабжения подведомственных объектов, в том числе на договорных или подрядных условиях при отсутствии собственных РИСЭ.</w:t>
      </w:r>
    </w:p>
    <w:p w:rsidR="00C039DB" w:rsidRPr="00C039DB" w:rsidRDefault="00C039DB" w:rsidP="00C039DB">
      <w:pPr>
        <w:numPr>
          <w:ilvl w:val="1"/>
          <w:numId w:val="2"/>
        </w:numPr>
        <w:spacing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Установленный порядок организации резервного электроснабжения социально значимых объектов и объектов жизнеобеспечения и практические действия персонала, ответственного за применение РИСЭ, должны быть отработаны в ходе проведения тренировок, в том числе применительно к различным погодным условиям, времени года и другим неблагоприятным факторам.</w:t>
      </w:r>
    </w:p>
    <w:p w:rsidR="00C039DB" w:rsidRPr="00C039DB" w:rsidRDefault="00C039DB" w:rsidP="00C039DB">
      <w:pPr>
        <w:numPr>
          <w:ilvl w:val="1"/>
          <w:numId w:val="2"/>
        </w:numPr>
        <w:spacing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Базовый перечень социально значимых объектов и объектов жизнеобеспечения утвержден протоколом заседания Правительственной комиссии по обеспечению безопасности электроснабжения (Федерального штаба) от 30.09.2009 № 7.</w:t>
      </w:r>
    </w:p>
    <w:p w:rsidR="00C039DB" w:rsidRPr="00C039DB" w:rsidRDefault="00C039DB" w:rsidP="00C039DB">
      <w:pPr>
        <w:keepNext/>
        <w:numPr>
          <w:ilvl w:val="0"/>
          <w:numId w:val="2"/>
        </w:numPr>
        <w:tabs>
          <w:tab w:val="left" w:pos="1418"/>
        </w:tabs>
        <w:spacing w:after="24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Порядок формирования, содержания и учета парка РИСЭ</w:t>
      </w:r>
    </w:p>
    <w:p w:rsidR="00C039DB" w:rsidRPr="00C039DB" w:rsidRDefault="00C039DB" w:rsidP="00C039DB">
      <w:pPr>
        <w:numPr>
          <w:ilvl w:val="1"/>
          <w:numId w:val="3"/>
        </w:numPr>
        <w:tabs>
          <w:tab w:val="left" w:pos="1418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Количественный и качественный состав парка РИСЭ, необходимых для обеспечения безопасности электроснабжения потребителей, порядок учета РИСЭ и размещение площадок хранения определяется и утверждается Комитетом по топливно-энергетическому комплексу Ленинградской области. Общий перечень РИСЭ утверждается решением штаба по обеспечению безопасности электроснабжения при Правительстве Ленинградской области(далее – Региональный штаб).</w:t>
      </w:r>
    </w:p>
    <w:p w:rsidR="00C039DB" w:rsidRPr="00C039DB" w:rsidRDefault="00C039DB" w:rsidP="00C039DB">
      <w:pPr>
        <w:numPr>
          <w:ilvl w:val="1"/>
          <w:numId w:val="3"/>
        </w:numPr>
        <w:tabs>
          <w:tab w:val="left" w:pos="1418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0C38BE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r w:rsidRPr="00C039D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разрабатывает перечни социально значимых потребителей и объектов жизнеобеспечения, располагающихся на соответствующей территории, уточняют их фактическую обеспеченность РИСЭ, вырабатывают предложения по дальнейшему обеспечению, а также определяют меры по организации временного электроснабжения объектов в условиях массовых нарушений электроснабжения. Сформированные перечни объектов с указанием их обеспеченности РИСЭ и определением решения вышеуказанных вопросов представляются на согласование в Региональный штаб.</w:t>
      </w:r>
    </w:p>
    <w:p w:rsidR="00C039DB" w:rsidRPr="00C039DB" w:rsidRDefault="00C039DB" w:rsidP="00C039DB">
      <w:pPr>
        <w:numPr>
          <w:ilvl w:val="1"/>
          <w:numId w:val="3"/>
        </w:numPr>
        <w:tabs>
          <w:tab w:val="left" w:pos="1418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Региональный штаб рассматривает предложения администрации муниципального образования </w:t>
      </w:r>
      <w:r w:rsidR="000C38BE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r w:rsidRPr="00C039D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согласовывает распределение субсидий на приобретение РИСЭ на следующий календарный год и представляет на утверждение Губернатору Ленинградской области сводный перечень социально значимых потребителей и объектов жизнеобеспечения с указанием порядка и приоритета их резервного электроснабжения.</w:t>
      </w:r>
    </w:p>
    <w:p w:rsidR="00C039DB" w:rsidRPr="00C039DB" w:rsidRDefault="00C039DB" w:rsidP="00C039DB">
      <w:pPr>
        <w:numPr>
          <w:ilvl w:val="1"/>
          <w:numId w:val="3"/>
        </w:numPr>
        <w:tabs>
          <w:tab w:val="left" w:pos="1418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Расходы по приобретению, хранению, эксплуатации и ремонту РИСЭ несут собственники РИСЭ, которые обязаны обеспечить эксплуатацию РИСЭ в соответствии с действующими нормативно-техническими документами, в том числе обеспечить назначение обученных и аттестованных лиц, ответственных за эксплуатацию РИСЭ. Вопросы финансирования затрат по организации применения РИСЭ должны быть включены в бюджет организации, имеющей на балансе РИСЭ.</w:t>
      </w:r>
    </w:p>
    <w:p w:rsidR="00C039DB" w:rsidRPr="00C039DB" w:rsidRDefault="00C039DB" w:rsidP="00C039DB">
      <w:pPr>
        <w:numPr>
          <w:ilvl w:val="1"/>
          <w:numId w:val="3"/>
        </w:numPr>
        <w:tabs>
          <w:tab w:val="left" w:pos="1418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Собственник РИСЭ обязан содержать в штатном расписании организации обученный и аттестованный персонал на право работы с РИСЭ. Назначение лиц, ответственных за эксплуатацию, хранение, периодические опробования, поддержание в постоянной готовности и исправном состоянии РИСЭ, должно быть оформлено собственником РИСЭ соответствующим распорядительным документом.</w:t>
      </w:r>
    </w:p>
    <w:p w:rsidR="00C039DB" w:rsidRPr="00C039DB" w:rsidRDefault="00C039DB" w:rsidP="00C039DB">
      <w:pPr>
        <w:numPr>
          <w:ilvl w:val="1"/>
          <w:numId w:val="3"/>
        </w:numPr>
        <w:tabs>
          <w:tab w:val="left" w:pos="1418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РИСЭ должны содержаться в постоянной готовности к применению, обеспечена их комплектность, а также наличие необходимых материалов и оборудования для подключения (силовые кабели, клеммы, зажимы и т.д.). Собственник РИСЭ обязан обеспечить указанные в заводской инструкции условия хранения, а также соблюдение периодичности пробных пусков, диагностических, регулировочных, испытательных и иных регламентных работ, предписанных для данного вида оборудования, в том числе работ по замене технических эксплуатационных жидкостей и расходных материалов.</w:t>
      </w:r>
    </w:p>
    <w:p w:rsidR="00C039DB" w:rsidRPr="00C039DB" w:rsidRDefault="00C039DB" w:rsidP="00C039DB">
      <w:pPr>
        <w:numPr>
          <w:ilvl w:val="1"/>
          <w:numId w:val="3"/>
        </w:numPr>
        <w:tabs>
          <w:tab w:val="left" w:pos="1418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Собственник РИСЭ обязан обеспечить подвоз и заправку РИСЭ сезонным видом топлива, организовать своевременную замену топлива в соответствии с климатическими условиями эксплуатации, а также обеспечить возможность перемещения РИСЭ к точке подключения (транспортировка, погрузка, разгрузка) в минимальные сроки. Для обеспечения транспортировки РИСЭ должна быть закреплена необходимая автомобильная или специальная техника и водительский персонал.</w:t>
      </w:r>
    </w:p>
    <w:p w:rsidR="00C039DB" w:rsidRPr="00C039DB" w:rsidRDefault="00C039DB" w:rsidP="00C039DB">
      <w:pPr>
        <w:numPr>
          <w:ilvl w:val="1"/>
          <w:numId w:val="3"/>
        </w:numPr>
        <w:tabs>
          <w:tab w:val="left" w:pos="1418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BE5260">
        <w:rPr>
          <w:rFonts w:ascii="Times New Roman" w:eastAsia="Times New Roman" w:hAnsi="Times New Roman" w:cs="Times New Roman"/>
          <w:sz w:val="28"/>
          <w:szCs w:val="28"/>
        </w:rPr>
        <w:t>МО Путиловское сельское поселение</w:t>
      </w:r>
      <w:r w:rsidRPr="00C039DB">
        <w:rPr>
          <w:rFonts w:ascii="Times New Roman" w:eastAsia="Times New Roman" w:hAnsi="Times New Roman" w:cs="Times New Roman"/>
          <w:sz w:val="28"/>
          <w:szCs w:val="28"/>
        </w:rPr>
        <w:t xml:space="preserve"> ведется учет РИСЭ всех форм собственности и ведомственной принадлежности, находящихся на территории муниципального образования. Перечень РИСЭ должен содержать информацию о типе, мощности, месте постоянного хранения, собственнике с указанием контактной информации и сведений о лицах, ответственных за эксплуатацию РИСЭ (приложение к настоящему Регламенту).</w:t>
      </w:r>
    </w:p>
    <w:p w:rsidR="00C039DB" w:rsidRPr="00C039DB" w:rsidRDefault="00C039DB" w:rsidP="00C039DB">
      <w:pPr>
        <w:numPr>
          <w:ilvl w:val="1"/>
          <w:numId w:val="3"/>
        </w:numPr>
        <w:tabs>
          <w:tab w:val="left" w:pos="1418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и периодичность актуализации перечней РИСЭ, а также срок их предоставления в Комитет по топливно-энергетическому комплексу Ленинградской области для составления консолидированного перечня РИСЭ определяется решением Регионального штаба.</w:t>
      </w:r>
    </w:p>
    <w:p w:rsidR="00C039DB" w:rsidRPr="00C039DB" w:rsidRDefault="00C039DB" w:rsidP="00C039DB">
      <w:pPr>
        <w:numPr>
          <w:ilvl w:val="1"/>
          <w:numId w:val="3"/>
        </w:numPr>
        <w:tabs>
          <w:tab w:val="left" w:pos="1418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Консолидированный перечень РИСЭ должен постоянно храниться в дежурно-диспетчерской службе ТЭК и ЖКХ Правительства Ленинградской области и быть доступен для всех членов Регионального штаба.</w:t>
      </w:r>
    </w:p>
    <w:p w:rsidR="00C039DB" w:rsidRPr="00C039DB" w:rsidRDefault="00C039DB" w:rsidP="00C039DB">
      <w:pPr>
        <w:numPr>
          <w:ilvl w:val="1"/>
          <w:numId w:val="3"/>
        </w:numPr>
        <w:tabs>
          <w:tab w:val="left" w:pos="1418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В случае выхода из строя РИСЭ, собственник обязан принять меры по скорейшему восстановлению работоспособности РИСЭ, а также информировать дежурную службу Регионального штаба о факте выхода из строя и предполагаемых сроках восстановления работоспособности РИСЭ.</w:t>
      </w:r>
    </w:p>
    <w:p w:rsidR="00C039DB" w:rsidRPr="00C039DB" w:rsidRDefault="00C039DB" w:rsidP="00C039DB">
      <w:pPr>
        <w:keepNext/>
        <w:numPr>
          <w:ilvl w:val="0"/>
          <w:numId w:val="2"/>
        </w:numPr>
        <w:tabs>
          <w:tab w:val="left" w:pos="1418"/>
        </w:tabs>
        <w:spacing w:after="24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Определение порядка применения РИСЭ</w:t>
      </w:r>
    </w:p>
    <w:p w:rsidR="00C039DB" w:rsidRPr="00C039DB" w:rsidRDefault="00C039DB" w:rsidP="00C039DB">
      <w:pPr>
        <w:numPr>
          <w:ilvl w:val="0"/>
          <w:numId w:val="4"/>
        </w:numPr>
        <w:tabs>
          <w:tab w:val="left" w:pos="1418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Приоритетность и порядок применения РИСЭ определяется собственниками РИСЭ. Для зимнего времени года приоритетным является подключение котельных, длительное отключение которых может привести к выходу из строя системы теплоснабжения, а также объектов водоснабжения.</w:t>
      </w:r>
    </w:p>
    <w:p w:rsidR="00C039DB" w:rsidRPr="00C039DB" w:rsidRDefault="00C039DB" w:rsidP="00C039DB">
      <w:pPr>
        <w:numPr>
          <w:ilvl w:val="0"/>
          <w:numId w:val="4"/>
        </w:numPr>
        <w:tabs>
          <w:tab w:val="left" w:pos="1418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В случае созыва штаба по обеспечению безопасности электроснабжения, приоритетные направления использования РИСЭ определяются Региональным штабом, в соответствии с ранее принятым перечнем распределения РИСЭ, с учетом опасности возникшего нарушения электроснабжения, прогноза развития аварийной ситуации, расположения мест хранения РИСЭ на территории Ленинградской области, а также фактической гидрометеорологической обстановки и иных местных условий.</w:t>
      </w:r>
    </w:p>
    <w:p w:rsidR="00C039DB" w:rsidRPr="00C039DB" w:rsidRDefault="00C039DB" w:rsidP="00C039DB">
      <w:pPr>
        <w:numPr>
          <w:ilvl w:val="0"/>
          <w:numId w:val="4"/>
        </w:numPr>
        <w:tabs>
          <w:tab w:val="left" w:pos="1418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При прочих равных условиях, приоритетным является организация временного электроснабжения потребителей собственными РИСЭ, в случае дальнейшей необходимости - резервными источниками сетевой организации, к электрическим сетям которой потребители подключены, либо РИСЭ, принадлежащих подразделениям МЧС России. Применение РИСЭ организаций для осуществления временного электроснабжения потребителей, не являющихся абонентами данных организаций  должно быть обосновано и осуществляется только при наличии технической возможности.</w:t>
      </w:r>
    </w:p>
    <w:p w:rsidR="00C039DB" w:rsidRPr="00C039DB" w:rsidRDefault="00C039DB" w:rsidP="00C039DB">
      <w:pPr>
        <w:numPr>
          <w:ilvl w:val="0"/>
          <w:numId w:val="4"/>
        </w:numPr>
        <w:tabs>
          <w:tab w:val="left" w:pos="1418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Потребители электроэнергии, включенные в перечень потребителей, временное электроснабжение которых на период массовых нарушений электроснабжения осуществляется с применением РИСЭ, должны заранее согласовать с сетевой организацией точку и способ подключения РИСЭ к своим электроустановкам, оборудовать точку подключения в соответствии с нормативными требованиями, обеспечить ее содержание в постоянной готовности к применению. На точке подключения должна быть разработана и иметься в наличии необходимая документация (карта действий, карта подключения РИСЭ, инструкция по мерам безопасности и т.д.).</w:t>
      </w:r>
    </w:p>
    <w:p w:rsidR="00C039DB" w:rsidRPr="00C039DB" w:rsidRDefault="00C039DB" w:rsidP="00C039DB">
      <w:pPr>
        <w:numPr>
          <w:ilvl w:val="0"/>
          <w:numId w:val="4"/>
        </w:numPr>
        <w:tabs>
          <w:tab w:val="left" w:pos="1418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администрации муниципального образования обязан координировать деятельность, связанную с организацией применения РИСЭ, а также принимать необходимые меры для обеспечения возможности применения РИСЭ на своей территории, в том числе меры по обеспечению безопасного движения, расчистке дорог в условиях неблагоприятных погодных явлений и организации других вопросов, связанных с оказанием необходимого содействия собственникам РИСЭ. При запросах электросетевых организаций (предприятий) об оказании помощи в предотвращении и ликвидации аварийных ситуаций на их объектах, своевременно предоставить необходимую помощь исходя из сложившейся обстановки.</w:t>
      </w:r>
    </w:p>
    <w:p w:rsidR="00C039DB" w:rsidRPr="00C039DB" w:rsidRDefault="00C039DB" w:rsidP="00C039DB">
      <w:pPr>
        <w:numPr>
          <w:ilvl w:val="0"/>
          <w:numId w:val="4"/>
        </w:numPr>
        <w:tabs>
          <w:tab w:val="left" w:pos="1418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В случаях воздействия неблагоприятных явлений, приведших к возникновению массовых отключений электроснабжения, глава администрации муниципального образования обязан принять необходимые меры по задействованию всех имеющихся на балансе РИСЭ на территории муниципального образования для резервного электроснабжения социально-значимых объектов и объектов жизнеобеспечения в соответствии с утвержденными схемой расстановки имеющихся в распоряжении РИСЭ и графиком подключения потребителей, согласованными с сетевой организацией.</w:t>
      </w:r>
    </w:p>
    <w:p w:rsidR="00C039DB" w:rsidRPr="00C039DB" w:rsidRDefault="00C039DB" w:rsidP="00C039DB">
      <w:pPr>
        <w:numPr>
          <w:ilvl w:val="0"/>
          <w:numId w:val="4"/>
        </w:numPr>
        <w:tabs>
          <w:tab w:val="left" w:pos="1418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Потребители должны быть предупреждены об ограниченном использовании электроэнергии на время электроснабжения посредством РИСЭ.</w:t>
      </w:r>
    </w:p>
    <w:p w:rsidR="00C039DB" w:rsidRPr="00C039DB" w:rsidRDefault="00C039DB" w:rsidP="00C039DB">
      <w:pPr>
        <w:keepNext/>
        <w:numPr>
          <w:ilvl w:val="0"/>
          <w:numId w:val="2"/>
        </w:numPr>
        <w:tabs>
          <w:tab w:val="left" w:pos="1276"/>
        </w:tabs>
        <w:spacing w:before="240"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Порядок подключения и обеспечения функционирования РИСЭ</w:t>
      </w:r>
    </w:p>
    <w:p w:rsidR="00C039DB" w:rsidRPr="00C039DB" w:rsidRDefault="00C039DB" w:rsidP="00C039DB">
      <w:pPr>
        <w:numPr>
          <w:ilvl w:val="0"/>
          <w:numId w:val="5"/>
        </w:numPr>
        <w:tabs>
          <w:tab w:val="left" w:pos="1418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Доставку, подключение РИСЭ и обеспечение его функционирования для организации временного электроснабжения социально значимых объектов и бытовых потребителей – абонентов данной организации осуществляет персонал данной организации на основании действующих регламентов (положений) о взаимодействии, заключенных между ними. Порядок действий персонала при подключении РИСЭ определяется внутренними инструкциями организации.</w:t>
      </w:r>
    </w:p>
    <w:p w:rsidR="00C039DB" w:rsidRPr="00C039DB" w:rsidRDefault="00C039DB" w:rsidP="00C039DB">
      <w:pPr>
        <w:numPr>
          <w:ilvl w:val="0"/>
          <w:numId w:val="5"/>
        </w:numPr>
        <w:tabs>
          <w:tab w:val="left" w:pos="1418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 xml:space="preserve">Доставку РИСЭ и обеспечение его функционирования для организации временного электроснабжения потребителей – абонентов данной организации, не являющихся бытовыми потребителями (в т.ч. промышленные потребители, социально-значимые объекты) осуществляет персонал, владеющей электроустановкой, к которой подключается РИСЭ. </w:t>
      </w:r>
    </w:p>
    <w:p w:rsidR="00C039DB" w:rsidRPr="00C039DB" w:rsidRDefault="00C039DB" w:rsidP="00C039DB">
      <w:pPr>
        <w:numPr>
          <w:ilvl w:val="0"/>
          <w:numId w:val="5"/>
        </w:numPr>
        <w:tabs>
          <w:tab w:val="left" w:pos="1418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Порядок организации временного электроснабжения потребителей, не являющихся абонентами данной организации определяется индивидуально условиями договора возмездного оказания услуг между собственником РИСЭ и владельцем электроустановки, для которой организуется временное электроснабжение. При применении РИСЭ, принадлежащих органам исполнительной власти и иным государственным учреждениям, порядок организации временного электроснабжения определяется по решению, согласованному с потребителем электрической энергии.</w:t>
      </w:r>
    </w:p>
    <w:p w:rsidR="00C039DB" w:rsidRPr="00C039DB" w:rsidRDefault="00C039DB" w:rsidP="00C039DB">
      <w:pPr>
        <w:numPr>
          <w:ilvl w:val="0"/>
          <w:numId w:val="5"/>
        </w:numPr>
        <w:tabs>
          <w:tab w:val="left" w:pos="1418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 необходимые для подключения РИСЭ оперативные переключения имеет правопроводить оперативный персонал, знающий схему электроустановки, прошедший необходимое обучение  и допущенный к оперативным переключениям в данной электроустановке.  </w:t>
      </w:r>
    </w:p>
    <w:p w:rsidR="00C039DB" w:rsidRPr="00C039DB" w:rsidRDefault="00C039DB" w:rsidP="00C039DB">
      <w:pPr>
        <w:numPr>
          <w:ilvl w:val="0"/>
          <w:numId w:val="5"/>
        </w:numPr>
        <w:tabs>
          <w:tab w:val="left" w:pos="1418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С целью минимизации времени на организацию временного электроснабжения потребителей, в соответствии с ранее принятым перечнем распределения РИСЭ, должны быть разработаны регламенты (карты действий) по организации временного электроснабжения отдельных потребителей (социально-значимые объекты, объекты жизнеобеспечения) включающие в себя в том числе:</w:t>
      </w:r>
    </w:p>
    <w:p w:rsidR="00C039DB" w:rsidRPr="00C039DB" w:rsidRDefault="00C039DB" w:rsidP="00C039DB">
      <w:pPr>
        <w:tabs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39DB">
        <w:rPr>
          <w:rFonts w:ascii="Times New Roman" w:eastAsia="Times New Roman" w:hAnsi="Times New Roman" w:cs="Times New Roman"/>
          <w:sz w:val="28"/>
          <w:szCs w:val="28"/>
        </w:rPr>
        <w:tab/>
        <w:t>порядок взаимодействия персонала собственника РИСЭ с персоналом потребителя при подключении/отключении РИСЭ;</w:t>
      </w:r>
    </w:p>
    <w:p w:rsidR="00C039DB" w:rsidRPr="00C039DB" w:rsidRDefault="00C039DB" w:rsidP="00C039DB">
      <w:pPr>
        <w:tabs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39DB">
        <w:rPr>
          <w:rFonts w:ascii="Times New Roman" w:eastAsia="Times New Roman" w:hAnsi="Times New Roman" w:cs="Times New Roman"/>
          <w:sz w:val="28"/>
          <w:szCs w:val="28"/>
        </w:rPr>
        <w:tab/>
        <w:t>последовательность выполнения оперативных переключений;</w:t>
      </w:r>
    </w:p>
    <w:p w:rsidR="00C039DB" w:rsidRPr="00C039DB" w:rsidRDefault="00C039DB" w:rsidP="00C039DB">
      <w:pPr>
        <w:tabs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39DB">
        <w:rPr>
          <w:rFonts w:ascii="Times New Roman" w:eastAsia="Times New Roman" w:hAnsi="Times New Roman" w:cs="Times New Roman"/>
          <w:sz w:val="28"/>
          <w:szCs w:val="28"/>
        </w:rPr>
        <w:tab/>
        <w:t>технические характеристики электроустановки (электроустановок) потребителя;</w:t>
      </w:r>
    </w:p>
    <w:p w:rsidR="00C039DB" w:rsidRPr="00C039DB" w:rsidRDefault="00C039DB" w:rsidP="00C039DB">
      <w:pPr>
        <w:tabs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39DB">
        <w:rPr>
          <w:rFonts w:ascii="Times New Roman" w:eastAsia="Times New Roman" w:hAnsi="Times New Roman" w:cs="Times New Roman"/>
          <w:sz w:val="28"/>
          <w:szCs w:val="28"/>
        </w:rPr>
        <w:tab/>
        <w:t>схемы электроустановки (электроустановок) потребителя с указанием мест подключения РИСЭ.</w:t>
      </w:r>
    </w:p>
    <w:p w:rsidR="00C039DB" w:rsidRPr="00C039DB" w:rsidRDefault="00C039DB" w:rsidP="00C039D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Регламенты (карты действий) разрабатываются и утверждаются организацией – собственником РИСЭ совместно с потребителем.</w:t>
      </w:r>
    </w:p>
    <w:p w:rsidR="00C039DB" w:rsidRPr="00C039DB" w:rsidRDefault="00C039DB" w:rsidP="00C039DB">
      <w:pPr>
        <w:numPr>
          <w:ilvl w:val="0"/>
          <w:numId w:val="5"/>
        </w:numPr>
        <w:tabs>
          <w:tab w:val="left" w:pos="1418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Во всех случаях при подключении РИСЭ должны быть выполнены технические мероприятия, исключающие возможность подачи напряжения от РИСЭ в питающую сеть, в том числе путем обратной трансформации (установка перекидных рубильников, использование блокирующих устройств, разборка электрической схемы электроустановки и т.п.). О выполненных технических мероприятиях по подключению РИСЭ и подаче напряжения от РИСЭ в электроустановки потребителя докладывается оперативному персоналу сетевой организации, оказывающей услуги по передаче электрической энергии.</w:t>
      </w:r>
    </w:p>
    <w:p w:rsidR="00C039DB" w:rsidRPr="00C039DB" w:rsidRDefault="00C039DB" w:rsidP="00C039DB">
      <w:pPr>
        <w:numPr>
          <w:ilvl w:val="0"/>
          <w:numId w:val="5"/>
        </w:numPr>
        <w:tabs>
          <w:tab w:val="left" w:pos="1418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Порядок производства оперативных переключений определятся соответствующей нормативно-технической документацией, действующей для персонала  организации – собственника электроустановки (правила производства оперативных переключений, правила технической эксплуатации электроустановок потребителей и т.п.).</w:t>
      </w:r>
    </w:p>
    <w:p w:rsidR="00C039DB" w:rsidRPr="00C039DB" w:rsidRDefault="00C039DB" w:rsidP="00C039DB">
      <w:pPr>
        <w:numPr>
          <w:ilvl w:val="0"/>
          <w:numId w:val="5"/>
        </w:numPr>
        <w:tabs>
          <w:tab w:val="left" w:pos="1418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 xml:space="preserve">Порядок оплаты электроэнергии при организации временного электроснабжения РИСЭ определяется в соответствии с действующим законодательством РФ. </w:t>
      </w:r>
    </w:p>
    <w:p w:rsidR="00C039DB" w:rsidRPr="00C039DB" w:rsidRDefault="00C039DB" w:rsidP="00C039DB">
      <w:pPr>
        <w:keepNext/>
        <w:numPr>
          <w:ilvl w:val="0"/>
          <w:numId w:val="2"/>
        </w:numPr>
        <w:spacing w:before="240"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Продолжительность работы  РИСЭ</w:t>
      </w:r>
    </w:p>
    <w:p w:rsidR="00C039DB" w:rsidRPr="00C039DB" w:rsidRDefault="00C039DB" w:rsidP="00C039DB">
      <w:pPr>
        <w:numPr>
          <w:ilvl w:val="0"/>
          <w:numId w:val="6"/>
        </w:numPr>
        <w:tabs>
          <w:tab w:val="left" w:pos="1418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 xml:space="preserve">О принятом решении на применение РИСЭ, а также информацию о времени подключения потребителей посредством РИСЭ собственники объектов </w:t>
      </w:r>
      <w:r w:rsidRPr="00C039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через главу администрации </w:t>
      </w:r>
      <w:r w:rsidR="00BE5260">
        <w:rPr>
          <w:rFonts w:ascii="Times New Roman" w:eastAsia="Times New Roman" w:hAnsi="Times New Roman" w:cs="Times New Roman"/>
          <w:sz w:val="28"/>
          <w:szCs w:val="28"/>
        </w:rPr>
        <w:t>Путиловского</w:t>
      </w:r>
      <w:r w:rsidRPr="00C039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дежурно-диспетчерские службы доводят до сведения сетевой организации, к электрическим сетям которой подключены потребители.</w:t>
      </w:r>
    </w:p>
    <w:p w:rsidR="00C039DB" w:rsidRPr="00C039DB" w:rsidRDefault="00C039DB" w:rsidP="00C039DB">
      <w:pPr>
        <w:numPr>
          <w:ilvl w:val="0"/>
          <w:numId w:val="6"/>
        </w:numPr>
        <w:tabs>
          <w:tab w:val="left" w:pos="1418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Необходимая продолжительность работы подключенного РИСЭ определяется индивидуально в каждом конкретном случае владельцем РИСЭ и потребителем (до восстановления постоянного электроснабжения потребителей по нормальной (временной) схеме, до безопасного завершения технологического процесса, до окончания эвакуации и т.п.) с учётом рекомендаций завода-изготовителя РИСЭ.</w:t>
      </w:r>
    </w:p>
    <w:p w:rsidR="00C039DB" w:rsidRPr="00C039DB" w:rsidRDefault="00C039DB" w:rsidP="00C039DB">
      <w:pPr>
        <w:numPr>
          <w:ilvl w:val="0"/>
          <w:numId w:val="6"/>
        </w:numPr>
        <w:tabs>
          <w:tab w:val="left" w:pos="1418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После завершения устранения технологического нарушения на энергообъекте и восстановления постоянного электроснабжения потребителей по нормальной (временной) схеме, по решению, принятому главой администрации муниципального образования или штабом руководства ходом выполнения работ по ликвидации аварийных ситуаций, согласованному с сетевой организацией, РИСЭ может быть перенаправлен для запитывания других потребителей (социально-значимые объекты, объекты жизнеобеспечения) с учетом складывающейся оперативной обстановки и установленной приоритетности подключения объектов.</w:t>
      </w:r>
    </w:p>
    <w:p w:rsidR="00C039DB" w:rsidRPr="00C039DB" w:rsidRDefault="00C039DB" w:rsidP="00C039DB">
      <w:pPr>
        <w:numPr>
          <w:ilvl w:val="0"/>
          <w:numId w:val="6"/>
        </w:numPr>
        <w:tabs>
          <w:tab w:val="left" w:pos="1418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t>Дежурно-диспетчерские службы учреждений и ресурсоснабжающей организации по запросу сетевой организации обязаны предоставлять всю имеющуюся информацию, касающуюся запитывания посредством РИСЭ социально значимых потребителей, объектов жизнеобеспечения, проживающего населения и других потребителей на территории муниципального образования.</w:t>
      </w:r>
    </w:p>
    <w:p w:rsidR="00C039DB" w:rsidRPr="00C039DB" w:rsidRDefault="00C039DB" w:rsidP="00C03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039DB" w:rsidRPr="00C039DB" w:rsidRDefault="00C039DB" w:rsidP="00C039DB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039DB" w:rsidRPr="00C039DB" w:rsidSect="00CE30A2">
          <w:headerReference w:type="default" r:id="rId9"/>
          <w:pgSz w:w="11906" w:h="16838"/>
          <w:pgMar w:top="284" w:right="567" w:bottom="851" w:left="1418" w:header="709" w:footer="709" w:gutter="0"/>
          <w:cols w:space="708"/>
          <w:titlePg/>
          <w:docGrid w:linePitch="360"/>
        </w:sectPr>
      </w:pPr>
    </w:p>
    <w:p w:rsidR="00C039DB" w:rsidRPr="00C039DB" w:rsidRDefault="00C039DB" w:rsidP="00C039DB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39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039DB" w:rsidRPr="00C039DB" w:rsidRDefault="00C039DB" w:rsidP="00C039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9DB" w:rsidRPr="004A4890" w:rsidRDefault="00C039DB" w:rsidP="004A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9DB">
        <w:rPr>
          <w:rFonts w:ascii="Times New Roman" w:eastAsia="Times New Roman" w:hAnsi="Times New Roman" w:cs="Times New Roman"/>
          <w:b/>
          <w:bCs/>
          <w:sz w:val="28"/>
          <w:szCs w:val="28"/>
        </w:rPr>
        <w:t>Сводный перечень РИСЭ</w:t>
      </w:r>
    </w:p>
    <w:tbl>
      <w:tblPr>
        <w:tblW w:w="1389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3969"/>
        <w:gridCol w:w="1560"/>
        <w:gridCol w:w="1417"/>
        <w:gridCol w:w="3260"/>
        <w:gridCol w:w="2977"/>
      </w:tblGrid>
      <w:tr w:rsidR="004A4890" w:rsidRPr="004A4890" w:rsidTr="00175DA0">
        <w:trPr>
          <w:trHeight w:val="9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890" w:rsidRPr="004A4890" w:rsidRDefault="004A4890" w:rsidP="00175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A4890" w:rsidRPr="004A4890" w:rsidRDefault="004A4890" w:rsidP="00175DA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890" w:rsidRPr="004A4890" w:rsidRDefault="004A4890" w:rsidP="00175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хранения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890" w:rsidRPr="004A4890" w:rsidRDefault="004A4890" w:rsidP="00175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Модель (марка) РИСЭ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890" w:rsidRPr="004A4890" w:rsidRDefault="004A4890" w:rsidP="00175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Мощность РИСЭ, кВт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890" w:rsidRPr="004A4890" w:rsidRDefault="004A4890" w:rsidP="00175DA0">
            <w:pPr>
              <w:ind w:left="601" w:hanging="6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Собственник (контактные данные)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890" w:rsidRPr="004A4890" w:rsidRDefault="004A4890" w:rsidP="00175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Лицо, ответственное </w:t>
            </w:r>
            <w:r w:rsidRPr="004A4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за эксплуатацию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4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РИСЭ</w:t>
            </w:r>
          </w:p>
          <w:p w:rsidR="004A4890" w:rsidRPr="004A4890" w:rsidRDefault="004A4890" w:rsidP="00175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(контактные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4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данные)</w:t>
            </w:r>
          </w:p>
        </w:tc>
      </w:tr>
      <w:tr w:rsidR="004A4890" w:rsidRPr="004A4890" w:rsidTr="004A4890">
        <w:trPr>
          <w:trHeight w:val="10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sz w:val="24"/>
                <w:szCs w:val="24"/>
              </w:rPr>
              <w:t>Угольная котельная, д. Валовщина, ул. Новая, д. б/н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SKAT УГД 5500Е</w:t>
            </w:r>
          </w:p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МУП "ПутиловоЖКХ", </w:t>
            </w:r>
          </w:p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 8-81362-68-890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Савченко И.И.,</w:t>
            </w:r>
          </w:p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т.8-952-200-80-64</w:t>
            </w:r>
          </w:p>
        </w:tc>
      </w:tr>
      <w:tr w:rsidR="004A4890" w:rsidRPr="004A4890" w:rsidTr="00175DA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sz w:val="24"/>
                <w:szCs w:val="24"/>
              </w:rPr>
              <w:t>Газовая котельная, с.Путилово, ул. Теплая, д.8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SKAT УГД 5500Е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МУП "ПутиловоЖКХ",</w:t>
            </w:r>
          </w:p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т. 8-81362-68-890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Савченко И.И.,</w:t>
            </w:r>
          </w:p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т.8-952-200-80-64</w:t>
            </w:r>
          </w:p>
        </w:tc>
      </w:tr>
      <w:tr w:rsidR="004A4890" w:rsidRPr="004A4890" w:rsidTr="00175DA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sz w:val="24"/>
                <w:szCs w:val="24"/>
              </w:rPr>
              <w:t>Водозабор с.Путилово, ул. Учительская, 36А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SKAT УГД 5500Е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МУП "ПутиловоЖКХ", </w:t>
            </w:r>
          </w:p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 8-81362-68-890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Савченко И.И.,</w:t>
            </w:r>
          </w:p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т.8-952-200-80-64</w:t>
            </w:r>
          </w:p>
        </w:tc>
      </w:tr>
      <w:tr w:rsidR="004A4890" w:rsidRPr="004A4890" w:rsidTr="00175DA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"Детский сад №24"</w:t>
            </w:r>
          </w:p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с.Путилово ул.Братьев Пожарских д.9-а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SKAT УГД 5500Е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МУП "ПутиловоЖКХ",</w:t>
            </w:r>
          </w:p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т. 8-81362-68-890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Савченко И.И.,</w:t>
            </w:r>
          </w:p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т.8-952-200-80-64</w:t>
            </w:r>
          </w:p>
        </w:tc>
      </w:tr>
      <w:tr w:rsidR="004A4890" w:rsidRPr="004A4890" w:rsidTr="00175DA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"СДК с.Путилово" с.Путилово, ул.Дорофеева, д.5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SKAT УГД 5500Е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МУП "ПутиловоЖКХ", </w:t>
            </w:r>
          </w:p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 8-81362-68-890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Савченко И.И.,</w:t>
            </w:r>
          </w:p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т.8-952-200-80-64</w:t>
            </w:r>
          </w:p>
        </w:tc>
      </w:tr>
      <w:tr w:rsidR="004A4890" w:rsidRPr="004A4890" w:rsidTr="00175DA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Газовая котельная с.Путилово с. Путилово, ул. Теплая, д.8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АД100-Т400</w:t>
            </w:r>
          </w:p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МО Путиловское сельское поселение, </w:t>
            </w:r>
          </w:p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т.8-81362-68-841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Савченко И.И., </w:t>
            </w:r>
          </w:p>
          <w:p w:rsidR="004A4890" w:rsidRPr="004A4890" w:rsidRDefault="004A4890" w:rsidP="00175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т.8-952-200-80-64</w:t>
            </w:r>
          </w:p>
        </w:tc>
      </w:tr>
    </w:tbl>
    <w:p w:rsidR="00C039DB" w:rsidRPr="004A4890" w:rsidRDefault="00C039DB" w:rsidP="00222A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sectPr w:rsidR="00C039DB" w:rsidRPr="004A4890" w:rsidSect="001F02C2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D45" w:rsidRDefault="00541D45" w:rsidP="0060278D">
      <w:pPr>
        <w:spacing w:after="0" w:line="240" w:lineRule="auto"/>
      </w:pPr>
      <w:r>
        <w:separator/>
      </w:r>
    </w:p>
  </w:endnote>
  <w:endnote w:type="continuationSeparator" w:id="1">
    <w:p w:rsidR="00541D45" w:rsidRDefault="00541D45" w:rsidP="0060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D45" w:rsidRDefault="00541D45" w:rsidP="0060278D">
      <w:pPr>
        <w:spacing w:after="0" w:line="240" w:lineRule="auto"/>
      </w:pPr>
      <w:r>
        <w:separator/>
      </w:r>
    </w:p>
  </w:footnote>
  <w:footnote w:type="continuationSeparator" w:id="1">
    <w:p w:rsidR="00541D45" w:rsidRDefault="00541D45" w:rsidP="0060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7234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039DB" w:rsidRPr="00B21E15" w:rsidRDefault="00AD54DF">
        <w:pPr>
          <w:pStyle w:val="a6"/>
          <w:jc w:val="center"/>
          <w:rPr>
            <w:sz w:val="24"/>
            <w:szCs w:val="24"/>
          </w:rPr>
        </w:pPr>
        <w:r w:rsidRPr="00B21E15">
          <w:rPr>
            <w:sz w:val="24"/>
            <w:szCs w:val="24"/>
          </w:rPr>
          <w:fldChar w:fldCharType="begin"/>
        </w:r>
        <w:r w:rsidR="00C039DB" w:rsidRPr="00B21E15">
          <w:rPr>
            <w:sz w:val="24"/>
            <w:szCs w:val="24"/>
          </w:rPr>
          <w:instrText>PAGE   \* MERGEFORMAT</w:instrText>
        </w:r>
        <w:r w:rsidRPr="00B21E15">
          <w:rPr>
            <w:sz w:val="24"/>
            <w:szCs w:val="24"/>
          </w:rPr>
          <w:fldChar w:fldCharType="separate"/>
        </w:r>
        <w:r w:rsidR="008F274A">
          <w:rPr>
            <w:noProof/>
            <w:sz w:val="24"/>
            <w:szCs w:val="24"/>
          </w:rPr>
          <w:t>2</w:t>
        </w:r>
        <w:r w:rsidRPr="00B21E15">
          <w:rPr>
            <w:sz w:val="24"/>
            <w:szCs w:val="24"/>
          </w:rPr>
          <w:fldChar w:fldCharType="end"/>
        </w:r>
      </w:p>
    </w:sdtContent>
  </w:sdt>
  <w:p w:rsidR="00C039DB" w:rsidRDefault="00C039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D10"/>
    <w:multiLevelType w:val="hybridMultilevel"/>
    <w:tmpl w:val="BE5688B8"/>
    <w:lvl w:ilvl="0" w:tplc="3760E37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684F71"/>
    <w:multiLevelType w:val="multilevel"/>
    <w:tmpl w:val="60A88F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D0D26C5"/>
    <w:multiLevelType w:val="hybridMultilevel"/>
    <w:tmpl w:val="6BF8A8F4"/>
    <w:lvl w:ilvl="0" w:tplc="5C162B52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55793BA0"/>
    <w:multiLevelType w:val="multilevel"/>
    <w:tmpl w:val="D9784D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5F690588"/>
    <w:multiLevelType w:val="hybridMultilevel"/>
    <w:tmpl w:val="EA346E60"/>
    <w:lvl w:ilvl="0" w:tplc="1548ADB8">
      <w:start w:val="1"/>
      <w:numFmt w:val="decimal"/>
      <w:lvlText w:val="5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2C1E1C"/>
    <w:multiLevelType w:val="hybridMultilevel"/>
    <w:tmpl w:val="8452A11E"/>
    <w:lvl w:ilvl="0" w:tplc="02A282D4">
      <w:start w:val="1"/>
      <w:numFmt w:val="decimal"/>
      <w:lvlText w:val="3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288F"/>
    <w:rsid w:val="000B6AA4"/>
    <w:rsid w:val="000C38BE"/>
    <w:rsid w:val="000E3FE1"/>
    <w:rsid w:val="000F26E2"/>
    <w:rsid w:val="001F02C2"/>
    <w:rsid w:val="0020657F"/>
    <w:rsid w:val="00222AE1"/>
    <w:rsid w:val="003A5880"/>
    <w:rsid w:val="003D5873"/>
    <w:rsid w:val="004765D0"/>
    <w:rsid w:val="004A4890"/>
    <w:rsid w:val="004D726B"/>
    <w:rsid w:val="00541D45"/>
    <w:rsid w:val="005627F6"/>
    <w:rsid w:val="005641C6"/>
    <w:rsid w:val="00596DFD"/>
    <w:rsid w:val="005A5AA9"/>
    <w:rsid w:val="0060278D"/>
    <w:rsid w:val="006C331D"/>
    <w:rsid w:val="0071288F"/>
    <w:rsid w:val="007A2525"/>
    <w:rsid w:val="00891BE5"/>
    <w:rsid w:val="008F274A"/>
    <w:rsid w:val="00A03146"/>
    <w:rsid w:val="00A03EB4"/>
    <w:rsid w:val="00A205D1"/>
    <w:rsid w:val="00AD54DF"/>
    <w:rsid w:val="00B83F0D"/>
    <w:rsid w:val="00BA38D9"/>
    <w:rsid w:val="00BE5260"/>
    <w:rsid w:val="00C039DB"/>
    <w:rsid w:val="00CE30A2"/>
    <w:rsid w:val="00D9394F"/>
    <w:rsid w:val="00DC3195"/>
    <w:rsid w:val="00FB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F6"/>
  </w:style>
  <w:style w:type="paragraph" w:styleId="3">
    <w:name w:val="heading 3"/>
    <w:basedOn w:val="a"/>
    <w:next w:val="a"/>
    <w:link w:val="30"/>
    <w:qFormat/>
    <w:rsid w:val="00CE30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8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AE1"/>
    <w:pPr>
      <w:ind w:left="720"/>
      <w:contextualSpacing/>
    </w:pPr>
  </w:style>
  <w:style w:type="paragraph" w:styleId="a6">
    <w:name w:val="header"/>
    <w:basedOn w:val="a"/>
    <w:link w:val="a7"/>
    <w:uiPriority w:val="99"/>
    <w:rsid w:val="00C03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039DB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CE30A2"/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a8">
    <w:name w:val="Title"/>
    <w:basedOn w:val="a"/>
    <w:link w:val="a9"/>
    <w:qFormat/>
    <w:rsid w:val="00CE30A2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9">
    <w:name w:val="Название Знак"/>
    <w:basedOn w:val="a0"/>
    <w:link w:val="a8"/>
    <w:rsid w:val="00CE30A2"/>
    <w:rPr>
      <w:rFonts w:ascii="Times New Roman" w:eastAsia="Times New Roman" w:hAnsi="Times New Roman" w:cs="Times New Roman"/>
      <w:sz w:val="44"/>
      <w:szCs w:val="24"/>
    </w:rPr>
  </w:style>
  <w:style w:type="paragraph" w:styleId="aa">
    <w:name w:val="Subtitle"/>
    <w:basedOn w:val="a"/>
    <w:link w:val="ab"/>
    <w:qFormat/>
    <w:rsid w:val="00CE30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b">
    <w:name w:val="Подзаголовок Знак"/>
    <w:basedOn w:val="a0"/>
    <w:link w:val="aa"/>
    <w:rsid w:val="00CE30A2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CA29-2448-4F11-B1B9-C62F4B63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2020-03-18T07:34:00Z</cp:lastPrinted>
  <dcterms:created xsi:type="dcterms:W3CDTF">2020-03-16T08:53:00Z</dcterms:created>
  <dcterms:modified xsi:type="dcterms:W3CDTF">2020-03-18T07:38:00Z</dcterms:modified>
</cp:coreProperties>
</file>