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88F" w:rsidRPr="000624E1" w:rsidRDefault="0071288F" w:rsidP="0071288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624E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1288F" w:rsidRPr="00156194" w:rsidRDefault="00CE30A2" w:rsidP="00712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noProof/>
        </w:rPr>
        <w:drawing>
          <wp:inline distT="0" distB="0" distL="0" distR="0">
            <wp:extent cx="504825" cy="647700"/>
            <wp:effectExtent l="19050" t="0" r="9525" b="0"/>
            <wp:docPr id="1" name="Рисунок 2" descr="img1ф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g1ф84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0A2" w:rsidRPr="002F205A" w:rsidRDefault="00CE30A2" w:rsidP="00CE30A2">
      <w:pPr>
        <w:pStyle w:val="a8"/>
        <w:rPr>
          <w:b/>
          <w:sz w:val="28"/>
        </w:rPr>
      </w:pPr>
      <w:r w:rsidRPr="002F205A">
        <w:rPr>
          <w:b/>
          <w:sz w:val="28"/>
        </w:rPr>
        <w:t>АДМИНИСТРАЦИЯ МУНИЦИПАЛЬНОГО ОБРАЗОВАНИЯ</w:t>
      </w:r>
    </w:p>
    <w:p w:rsidR="00CE30A2" w:rsidRPr="002F205A" w:rsidRDefault="00CE30A2" w:rsidP="00CE30A2">
      <w:pPr>
        <w:pStyle w:val="aa"/>
        <w:rPr>
          <w:b w:val="0"/>
          <w:sz w:val="28"/>
        </w:rPr>
      </w:pPr>
      <w:r w:rsidRPr="002F205A">
        <w:rPr>
          <w:sz w:val="28"/>
          <w:szCs w:val="28"/>
        </w:rPr>
        <w:t xml:space="preserve">ПУТИЛОВСКОЕ СЕЛЬСКОЕ ПОСЕЛЕНИЕ </w:t>
      </w:r>
    </w:p>
    <w:p w:rsidR="00CE30A2" w:rsidRPr="00CE30A2" w:rsidRDefault="00CE30A2" w:rsidP="00CE30A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CE30A2">
        <w:rPr>
          <w:rFonts w:ascii="Times New Roman" w:hAnsi="Times New Roman" w:cs="Times New Roman"/>
          <w:b/>
          <w:sz w:val="28"/>
        </w:rPr>
        <w:t>КИРОВСКОГО МУНИЦИПАЛЬНОГО РАЙОНА</w:t>
      </w:r>
    </w:p>
    <w:p w:rsidR="00CE30A2" w:rsidRPr="002F205A" w:rsidRDefault="00CE30A2" w:rsidP="00CE30A2">
      <w:pPr>
        <w:spacing w:line="240" w:lineRule="auto"/>
        <w:contextualSpacing/>
        <w:jc w:val="center"/>
        <w:rPr>
          <w:b/>
          <w:sz w:val="28"/>
        </w:rPr>
      </w:pPr>
      <w:r w:rsidRPr="00CE30A2">
        <w:rPr>
          <w:rFonts w:ascii="Times New Roman" w:hAnsi="Times New Roman" w:cs="Times New Roman"/>
          <w:b/>
          <w:sz w:val="28"/>
        </w:rPr>
        <w:t>ЛЕНИНГРАДСКОЙ ОБЛАСТИ</w:t>
      </w:r>
    </w:p>
    <w:p w:rsidR="00CE30A2" w:rsidRDefault="00CE30A2" w:rsidP="00CE30A2">
      <w:pPr>
        <w:pStyle w:val="3"/>
        <w:rPr>
          <w:sz w:val="32"/>
        </w:rPr>
      </w:pPr>
    </w:p>
    <w:p w:rsidR="00CE30A2" w:rsidRPr="002F205A" w:rsidRDefault="00CE30A2" w:rsidP="00CE30A2">
      <w:pPr>
        <w:pStyle w:val="aa"/>
        <w:tabs>
          <w:tab w:val="left" w:pos="1965"/>
          <w:tab w:val="center" w:pos="4535"/>
        </w:tabs>
        <w:jc w:val="left"/>
        <w:rPr>
          <w:sz w:val="36"/>
        </w:rPr>
      </w:pPr>
      <w:r>
        <w:tab/>
      </w:r>
      <w:r>
        <w:tab/>
      </w:r>
      <w:r w:rsidRPr="002F205A">
        <w:rPr>
          <w:sz w:val="36"/>
        </w:rPr>
        <w:t xml:space="preserve"> П О С Т А Н О В Л Е Н И Е</w:t>
      </w:r>
    </w:p>
    <w:p w:rsidR="00CE30A2" w:rsidRDefault="00CE30A2" w:rsidP="00CE30A2">
      <w:pPr>
        <w:pStyle w:val="aa"/>
        <w:tabs>
          <w:tab w:val="left" w:pos="1965"/>
          <w:tab w:val="center" w:pos="4535"/>
        </w:tabs>
        <w:jc w:val="left"/>
        <w:rPr>
          <w:sz w:val="28"/>
        </w:rPr>
      </w:pPr>
    </w:p>
    <w:p w:rsidR="00CE30A2" w:rsidRPr="00CE30A2" w:rsidRDefault="00CE30A2" w:rsidP="0071288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71288F" w:rsidRPr="00156194" w:rsidRDefault="0071288F" w:rsidP="00712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61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="00CE30A2">
        <w:rPr>
          <w:rFonts w:ascii="Times New Roman" w:eastAsia="Times New Roman" w:hAnsi="Times New Roman" w:cs="Times New Roman"/>
          <w:b/>
          <w:bCs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марта 2020 года </w:t>
      </w:r>
      <w:r w:rsidRPr="001561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E30A2">
        <w:rPr>
          <w:rFonts w:ascii="Times New Roman" w:eastAsia="Times New Roman" w:hAnsi="Times New Roman" w:cs="Times New Roman"/>
          <w:b/>
          <w:bCs/>
          <w:sz w:val="24"/>
          <w:szCs w:val="24"/>
        </w:rPr>
        <w:t>38</w:t>
      </w:r>
    </w:p>
    <w:p w:rsidR="0071288F" w:rsidRPr="00156194" w:rsidRDefault="0071288F" w:rsidP="00712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:rsidR="0071288F" w:rsidRPr="00156194" w:rsidRDefault="0071288F" w:rsidP="007128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1288F" w:rsidRPr="00E451CA" w:rsidRDefault="0071288F" w:rsidP="00CE30A2">
      <w:pPr>
        <w:tabs>
          <w:tab w:val="left" w:pos="4214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51CA">
        <w:rPr>
          <w:rFonts w:ascii="Times New Roman" w:hAnsi="Times New Roman" w:cs="Times New Roman"/>
          <w:b/>
          <w:sz w:val="24"/>
          <w:szCs w:val="24"/>
        </w:rPr>
        <w:t xml:space="preserve">Об утверждении регламента </w:t>
      </w:r>
      <w:r w:rsidR="00B83F0D">
        <w:rPr>
          <w:rFonts w:ascii="Times New Roman" w:hAnsi="Times New Roman" w:cs="Times New Roman"/>
          <w:b/>
          <w:sz w:val="24"/>
          <w:szCs w:val="24"/>
        </w:rPr>
        <w:t xml:space="preserve">организации временного электроснабжения потребителей в условиях массовых нарушений электроснабжения </w:t>
      </w:r>
      <w:r w:rsidRPr="00E451CA">
        <w:rPr>
          <w:rFonts w:ascii="Times New Roman" w:hAnsi="Times New Roman" w:cs="Times New Roman"/>
          <w:b/>
          <w:bCs/>
          <w:sz w:val="24"/>
          <w:szCs w:val="24"/>
        </w:rPr>
        <w:t>на территории  муниц</w:t>
      </w:r>
      <w:r w:rsidR="005A5AA9">
        <w:rPr>
          <w:rFonts w:ascii="Times New Roman" w:hAnsi="Times New Roman" w:cs="Times New Roman"/>
          <w:b/>
          <w:bCs/>
          <w:sz w:val="24"/>
          <w:szCs w:val="24"/>
        </w:rPr>
        <w:t>ипального  образования Путиловское</w:t>
      </w:r>
      <w:r w:rsidRPr="00E451CA">
        <w:rPr>
          <w:rFonts w:ascii="Times New Roman" w:hAnsi="Times New Roman" w:cs="Times New Roman"/>
          <w:b/>
          <w:bCs/>
          <w:sz w:val="24"/>
          <w:szCs w:val="24"/>
        </w:rPr>
        <w:t xml:space="preserve">  сельское поселение  Кировского муниципального  района Ленинградской области</w:t>
      </w:r>
    </w:p>
    <w:p w:rsidR="0071288F" w:rsidRPr="00156194" w:rsidRDefault="0071288F" w:rsidP="00712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1288F" w:rsidRPr="000F7A39" w:rsidRDefault="0071288F" w:rsidP="00712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9"/>
          <w:sz w:val="28"/>
          <w:szCs w:val="28"/>
        </w:rPr>
      </w:pPr>
      <w:r w:rsidRPr="00B80EE6">
        <w:rPr>
          <w:rFonts w:ascii="Times New Roman" w:eastAsia="Times New Roman" w:hAnsi="Times New Roman" w:cs="Times New Roman"/>
          <w:spacing w:val="4"/>
          <w:sz w:val="28"/>
          <w:szCs w:val="28"/>
        </w:rPr>
        <w:t>В соответствии с Федеральным законом от</w:t>
      </w:r>
      <w:r w:rsidRPr="00B80EE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="00B83F0D">
        <w:rPr>
          <w:rFonts w:ascii="Times New Roman" w:eastAsia="Times New Roman" w:hAnsi="Times New Roman" w:cs="Times New Roman"/>
          <w:spacing w:val="9"/>
          <w:sz w:val="28"/>
          <w:szCs w:val="28"/>
        </w:rPr>
        <w:t>21.12.1994</w:t>
      </w:r>
      <w:r w:rsidRPr="00B80EE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г</w:t>
      </w:r>
      <w:r w:rsidR="00D9394F">
        <w:rPr>
          <w:rFonts w:ascii="Times New Roman" w:eastAsia="Times New Roman" w:hAnsi="Times New Roman" w:cs="Times New Roman"/>
          <w:spacing w:val="9"/>
          <w:sz w:val="28"/>
          <w:szCs w:val="28"/>
        </w:rPr>
        <w:t>.</w:t>
      </w:r>
      <w:r w:rsidRPr="00B80EE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№ </w:t>
      </w:r>
      <w:r w:rsidR="00B83F0D">
        <w:rPr>
          <w:rFonts w:ascii="Times New Roman" w:eastAsia="Times New Roman" w:hAnsi="Times New Roman" w:cs="Times New Roman"/>
          <w:spacing w:val="9"/>
          <w:sz w:val="28"/>
          <w:szCs w:val="28"/>
        </w:rPr>
        <w:t>68</w:t>
      </w:r>
      <w:r w:rsidRPr="00B80EE6">
        <w:rPr>
          <w:rFonts w:ascii="Times New Roman" w:eastAsia="Times New Roman" w:hAnsi="Times New Roman" w:cs="Times New Roman"/>
          <w:spacing w:val="9"/>
          <w:sz w:val="28"/>
          <w:szCs w:val="28"/>
        </w:rPr>
        <w:t>-ФЗ «</w:t>
      </w:r>
      <w:r w:rsidR="00B83F0D">
        <w:rPr>
          <w:rFonts w:ascii="Times New Roman" w:eastAsia="Times New Roman" w:hAnsi="Times New Roman" w:cs="Times New Roman"/>
          <w:spacing w:val="9"/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Pr="00B80EE6">
        <w:rPr>
          <w:rFonts w:ascii="Times New Roman" w:eastAsia="Times New Roman" w:hAnsi="Times New Roman" w:cs="Times New Roman"/>
          <w:spacing w:val="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, </w:t>
      </w:r>
      <w:r w:rsidR="00B83F0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Федеральным законом от 06.10.</w:t>
      </w:r>
      <w:r w:rsidRPr="006D4ED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20</w:t>
      </w:r>
      <w:r w:rsidR="00B83F0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03</w:t>
      </w:r>
      <w:r w:rsidRPr="006D4ED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г</w:t>
      </w:r>
      <w:r w:rsidR="00D9394F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.</w:t>
      </w:r>
      <w:r w:rsidRPr="006D4ED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№ 13</w:t>
      </w:r>
      <w:r w:rsidR="00B83F0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1</w:t>
      </w:r>
      <w:r w:rsidRPr="006D4ED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-ФЗ «О</w:t>
      </w:r>
      <w:r w:rsidR="00B83F0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б</w:t>
      </w:r>
      <w:r w:rsidRPr="006D4ED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="00B83F0D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общих принципах организации местного самоуправления в </w:t>
      </w:r>
      <w:r w:rsidRPr="006D4ED8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</w:t>
      </w:r>
      <w:r w:rsidRPr="006D4ED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Правительства Росс</w:t>
      </w:r>
      <w:r w:rsidR="004D726B">
        <w:rPr>
          <w:rFonts w:ascii="Times New Roman" w:hAnsi="Times New Roman" w:cs="Times New Roman"/>
          <w:color w:val="000000" w:themeColor="text1"/>
          <w:sz w:val="28"/>
          <w:szCs w:val="28"/>
        </w:rPr>
        <w:t>ийской Федерации от 30.12.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D726B"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D9394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4D726B">
        <w:rPr>
          <w:rFonts w:ascii="Times New Roman" w:hAnsi="Times New Roman" w:cs="Times New Roman"/>
          <w:color w:val="000000" w:themeColor="text1"/>
          <w:sz w:val="28"/>
          <w:szCs w:val="28"/>
        </w:rPr>
        <w:t>794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</w:t>
      </w:r>
      <w:r w:rsidR="004D726B">
        <w:rPr>
          <w:rFonts w:ascii="Times New Roman" w:hAnsi="Times New Roman" w:cs="Times New Roman"/>
          <w:color w:val="000000" w:themeColor="text1"/>
          <w:sz w:val="28"/>
          <w:szCs w:val="28"/>
        </w:rPr>
        <w:t>единой государственной системе предупреждения и ликвидации чрезвычайных ситуаций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D72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9394F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Правительства Ленинградской области от 19.06.2008 г. № 177 «Об</w:t>
      </w:r>
      <w:r w:rsidR="00FB4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утверждении Правил подготовки и проведения отопительного сезона в Ленинградской области»</w:t>
      </w:r>
      <w:r w:rsidR="00A20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2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A205D1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требованиями Типового регламента организации и применения временного электроснабжения потребителей в условиях массовых нарушений электроснабжения потребителей, утвержденного протоколом заседания Правительственной комиссии по обеспечению безопасности электроснабжения (федерального штаба) от 09.09.2011 г.</w:t>
      </w:r>
      <w:r w:rsidR="00222A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9</w:t>
      </w:r>
      <w:r w:rsidRPr="000F7A39">
        <w:rPr>
          <w:rFonts w:ascii="Times New Roman" w:eastAsia="Times New Roman" w:hAnsi="Times New Roman" w:cs="Times New Roman"/>
          <w:spacing w:val="9"/>
          <w:sz w:val="28"/>
          <w:szCs w:val="28"/>
        </w:rPr>
        <w:t>:</w:t>
      </w:r>
    </w:p>
    <w:p w:rsidR="003A5880" w:rsidRPr="000C38BE" w:rsidRDefault="00222AE1" w:rsidP="003A5880">
      <w:pPr>
        <w:pStyle w:val="a5"/>
        <w:widowControl w:val="0"/>
        <w:numPr>
          <w:ilvl w:val="0"/>
          <w:numId w:val="1"/>
        </w:numPr>
        <w:tabs>
          <w:tab w:val="left" w:pos="142"/>
          <w:tab w:val="left" w:pos="284"/>
        </w:tabs>
        <w:autoSpaceDE w:val="0"/>
        <w:autoSpaceDN w:val="0"/>
        <w:adjustRightInd w:val="0"/>
        <w:ind w:left="36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C38BE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регламент </w:t>
      </w:r>
      <w:r w:rsidR="00A03EB4" w:rsidRPr="000C38BE">
        <w:rPr>
          <w:rFonts w:ascii="Times New Roman" w:hAnsi="Times New Roman" w:cs="Times New Roman"/>
          <w:sz w:val="28"/>
          <w:szCs w:val="28"/>
        </w:rPr>
        <w:t xml:space="preserve">организации временного электроснабжения потребителей в условиях массовых нарушений электроснабжения </w:t>
      </w:r>
      <w:r w:rsidR="00A03EB4" w:rsidRPr="000C38BE">
        <w:rPr>
          <w:rFonts w:ascii="Times New Roman" w:hAnsi="Times New Roman" w:cs="Times New Roman"/>
          <w:bCs/>
          <w:sz w:val="28"/>
          <w:szCs w:val="28"/>
        </w:rPr>
        <w:t xml:space="preserve">на территории  муниципального  образования </w:t>
      </w:r>
      <w:r w:rsidR="000C38BE" w:rsidRPr="000C38BE">
        <w:rPr>
          <w:rFonts w:ascii="Times New Roman" w:hAnsi="Times New Roman" w:cs="Times New Roman"/>
          <w:bCs/>
          <w:sz w:val="28"/>
          <w:szCs w:val="28"/>
        </w:rPr>
        <w:t>Путиловское</w:t>
      </w:r>
      <w:r w:rsidR="00A03EB4" w:rsidRPr="000C38BE">
        <w:rPr>
          <w:rFonts w:ascii="Times New Roman" w:hAnsi="Times New Roman" w:cs="Times New Roman"/>
          <w:bCs/>
          <w:sz w:val="28"/>
          <w:szCs w:val="28"/>
        </w:rPr>
        <w:t xml:space="preserve">  сельское поселение  Кировского муниципального  района Ленинградской области</w:t>
      </w:r>
      <w:r w:rsidRPr="000C38BE">
        <w:rPr>
          <w:rFonts w:ascii="Times New Roman" w:eastAsia="Times New Roman" w:hAnsi="Times New Roman" w:cs="Times New Roman"/>
          <w:bCs/>
          <w:sz w:val="28"/>
          <w:szCs w:val="28"/>
        </w:rPr>
        <w:t>, согласно приложению к нас</w:t>
      </w:r>
      <w:r w:rsidR="000C38BE">
        <w:rPr>
          <w:rFonts w:ascii="Times New Roman" w:eastAsia="Times New Roman" w:hAnsi="Times New Roman" w:cs="Times New Roman"/>
          <w:bCs/>
          <w:sz w:val="28"/>
          <w:szCs w:val="28"/>
        </w:rPr>
        <w:t xml:space="preserve">тоящему </w:t>
      </w:r>
      <w:r w:rsidRPr="000C38BE">
        <w:rPr>
          <w:rFonts w:ascii="Times New Roman" w:eastAsia="Times New Roman" w:hAnsi="Times New Roman" w:cs="Times New Roman"/>
          <w:bCs/>
          <w:sz w:val="28"/>
          <w:szCs w:val="28"/>
        </w:rPr>
        <w:t>постановлению.                                                                                                                    2. Постановление подлежит размещению в сети «Интер</w:t>
      </w:r>
      <w:r w:rsidR="000C38BE" w:rsidRPr="000C38BE">
        <w:rPr>
          <w:rFonts w:ascii="Times New Roman" w:eastAsia="Times New Roman" w:hAnsi="Times New Roman" w:cs="Times New Roman"/>
          <w:bCs/>
          <w:sz w:val="28"/>
          <w:szCs w:val="28"/>
        </w:rPr>
        <w:t xml:space="preserve">нет» </w:t>
      </w:r>
      <w:r w:rsidR="000C38BE">
        <w:rPr>
          <w:rFonts w:ascii="Times New Roman" w:eastAsia="Times New Roman" w:hAnsi="Times New Roman" w:cs="Times New Roman"/>
          <w:bCs/>
          <w:sz w:val="28"/>
          <w:szCs w:val="28"/>
        </w:rPr>
        <w:t>на официальном сайте администрации МО Путиловское сельское поселение.</w:t>
      </w:r>
    </w:p>
    <w:p w:rsidR="00222AE1" w:rsidRPr="001441DD" w:rsidRDefault="000C38BE" w:rsidP="00222AE1">
      <w:pPr>
        <w:tabs>
          <w:tab w:val="left" w:pos="4214"/>
          <w:tab w:val="right" w:pos="9922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</w:t>
      </w:r>
      <w:r w:rsidR="00222AE1" w:rsidRPr="001441D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222AE1" w:rsidRPr="001441DD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Т.Н. Иванцова</w:t>
      </w:r>
    </w:p>
    <w:p w:rsidR="00891BE5" w:rsidRDefault="00891BE5" w:rsidP="00222AE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outlineLvl w:val="0"/>
      </w:pPr>
    </w:p>
    <w:p w:rsidR="00C039DB" w:rsidRDefault="00C039DB" w:rsidP="00222AE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outlineLvl w:val="0"/>
      </w:pPr>
    </w:p>
    <w:p w:rsidR="00C039DB" w:rsidRDefault="008F274A" w:rsidP="008F27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Разослано: дело, МУП «Путиловожилкомхоз», МБУ «СДК с. Путилово»</w:t>
      </w:r>
    </w:p>
    <w:p w:rsidR="00C039DB" w:rsidRDefault="00C039DB" w:rsidP="00C039D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39DB" w:rsidRPr="00C039DB" w:rsidRDefault="00C039DB" w:rsidP="00C039D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39DB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Приложение </w:t>
      </w:r>
    </w:p>
    <w:p w:rsidR="00C039DB" w:rsidRPr="00C039DB" w:rsidRDefault="00C039DB" w:rsidP="00C039DB">
      <w:pPr>
        <w:tabs>
          <w:tab w:val="left" w:pos="421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39DB">
        <w:rPr>
          <w:rFonts w:ascii="Times New Roman" w:eastAsia="Times New Roman" w:hAnsi="Times New Roman" w:cs="Times New Roman"/>
          <w:bCs/>
          <w:sz w:val="24"/>
          <w:szCs w:val="24"/>
        </w:rPr>
        <w:t xml:space="preserve">к постановлению администрации </w:t>
      </w:r>
    </w:p>
    <w:p w:rsidR="00C039DB" w:rsidRPr="00C039DB" w:rsidRDefault="00C039DB" w:rsidP="00C039DB">
      <w:pPr>
        <w:tabs>
          <w:tab w:val="left" w:pos="421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МО </w:t>
      </w:r>
      <w:r w:rsidR="000C38BE">
        <w:rPr>
          <w:rFonts w:ascii="Times New Roman" w:eastAsia="Times New Roman" w:hAnsi="Times New Roman" w:cs="Times New Roman"/>
          <w:bCs/>
          <w:sz w:val="24"/>
          <w:szCs w:val="24"/>
        </w:rPr>
        <w:t>Путиловское</w:t>
      </w:r>
      <w:r w:rsidRPr="00C039DB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сельское поселение </w:t>
      </w:r>
    </w:p>
    <w:p w:rsidR="00C039DB" w:rsidRDefault="000C38BE" w:rsidP="00C039DB">
      <w:pPr>
        <w:tabs>
          <w:tab w:val="left" w:pos="421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№ 38 от 13</w:t>
      </w:r>
      <w:r w:rsidR="00C039DB" w:rsidRPr="00C039DB">
        <w:rPr>
          <w:rFonts w:ascii="Times New Roman" w:eastAsia="Times New Roman" w:hAnsi="Times New Roman" w:cs="Times New Roman"/>
          <w:bCs/>
          <w:sz w:val="24"/>
          <w:szCs w:val="24"/>
        </w:rPr>
        <w:t>.03.2020 г.</w:t>
      </w:r>
    </w:p>
    <w:p w:rsidR="000C38BE" w:rsidRPr="00C039DB" w:rsidRDefault="000C38BE" w:rsidP="00C039DB">
      <w:pPr>
        <w:tabs>
          <w:tab w:val="left" w:pos="4214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39DB" w:rsidRPr="00C039DB" w:rsidRDefault="00C039DB" w:rsidP="00C039D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39DB">
        <w:rPr>
          <w:rFonts w:ascii="Times New Roman" w:eastAsia="Times New Roman" w:hAnsi="Times New Roman" w:cs="Times New Roman"/>
          <w:b/>
          <w:sz w:val="24"/>
          <w:szCs w:val="24"/>
        </w:rPr>
        <w:t>РЕГЛАМЕНТ</w:t>
      </w:r>
    </w:p>
    <w:p w:rsidR="00C039DB" w:rsidRPr="00C039DB" w:rsidRDefault="00C039DB" w:rsidP="00C039D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-567" w:firstLine="34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39D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039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организации временного электроснабжения потребителей в условиях массовых нарушений электроснабжения на территории  муниципального  образования </w:t>
      </w:r>
      <w:r w:rsidR="000C38BE">
        <w:rPr>
          <w:rFonts w:ascii="Times New Roman" w:eastAsia="Times New Roman" w:hAnsi="Times New Roman" w:cs="Times New Roman"/>
          <w:b/>
          <w:bCs/>
          <w:sz w:val="24"/>
          <w:szCs w:val="24"/>
        </w:rPr>
        <w:t>Путиловское</w:t>
      </w:r>
      <w:r w:rsidRPr="00C039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сельское поселение  Кировского муниципального  района Ленинградской области</w:t>
      </w:r>
    </w:p>
    <w:p w:rsidR="00C039DB" w:rsidRPr="00C039DB" w:rsidRDefault="00C039DB" w:rsidP="00C039DB">
      <w:pPr>
        <w:tabs>
          <w:tab w:val="left" w:pos="1276"/>
        </w:tabs>
        <w:spacing w:after="0" w:line="240" w:lineRule="auto"/>
        <w:ind w:left="1080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p w:rsidR="00C039DB" w:rsidRPr="00C039DB" w:rsidRDefault="00C039DB" w:rsidP="00C039DB">
      <w:pPr>
        <w:keepNext/>
        <w:numPr>
          <w:ilvl w:val="0"/>
          <w:numId w:val="2"/>
        </w:numPr>
        <w:tabs>
          <w:tab w:val="left" w:pos="1418"/>
        </w:tabs>
        <w:spacing w:after="240" w:line="240" w:lineRule="auto"/>
        <w:ind w:firstLine="709"/>
        <w:outlineLvl w:val="0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  <w:bookmarkStart w:id="0" w:name="_Toc271183031"/>
      <w:r w:rsidRPr="00C039DB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Общие положения</w:t>
      </w:r>
      <w:bookmarkEnd w:id="0"/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Настоящий Регламент определяет порядок формирования, содержания и применения парка резервных источников снабжения электрической энергией (далее– РИСЭ),как передвижных, так и стационарных,</w:t>
      </w:r>
      <w:r w:rsidR="000C38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для организации временного электроснабжения потребителей на территории муниципального образования </w:t>
      </w:r>
      <w:r w:rsidR="000C38BE">
        <w:rPr>
          <w:rFonts w:ascii="Times New Roman" w:eastAsia="Times New Roman" w:hAnsi="Times New Roman" w:cs="Times New Roman"/>
          <w:sz w:val="28"/>
          <w:szCs w:val="28"/>
        </w:rPr>
        <w:t>Путиловское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Кировского муниципального района Ленинградской области.</w:t>
      </w:r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Исполнение требований настоящего Регламента является обязательным для подведомственных учреждений и организаций, ресурсоснабжающих организаций всех форм собственности, а также персонала дежурно-диспетчерских служб</w:t>
      </w:r>
      <w:r w:rsidR="008F274A">
        <w:rPr>
          <w:rFonts w:ascii="Times New Roman" w:eastAsia="Times New Roman" w:hAnsi="Times New Roman" w:cs="Times New Roman"/>
          <w:sz w:val="28"/>
          <w:szCs w:val="28"/>
        </w:rPr>
        <w:t xml:space="preserve"> ТЭК и ЖКХ МО Путиловское сельское поселение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Настоящий Регламент разработан в целях организации устранения аварий на социально значимых объектах и объектах жизнеобеспечения на основании Федеральных законов от 21.12.1994 № 68-ФЗ «О защите населения и территорий от чрезвычайных ситуаций природного и техногенного характера»,от 06.10.2003№ 131-ФЗ «Об общих принципах организации местного самоуправления в Российской Федерации», Постановления Правительства Российской Федерации от 30.12.2003№ 794 «О единой государственной системе предупреждения и ликвидации чрезвычайных ситуаций», Постановления Правительства Ленинградской области от 19.06.2008№ 177 «Об утверждении Правил подготовки и проведения отопительного сезона в Ленинградской области», в соответствии с требованиями Типового регламента организации и применения временного электроснабжения потребителей в условиях массовых нарушений электроснабжения потребителей, утвержденного протоколом заседания Правительственной комиссии по обеспечению безопасности электроснабжения (федерального штаба) от 09.09.2011 № 9.</w:t>
      </w:r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В подведомственных учреждениях и организациях, ресурсоснабжающих организациях должны быть разработаны и утверждены соответствующие положения (регламенты) о порядке работы должностных лиц по ликвидации аварийных и чрезвычайных ситуаций, а также организации взаимодействия ресурсоснабжающих организаций, потребителей, организаций  жилищно-коммунального хозяйства и других предприятий, организаций и учреждений всех форм собственности муниципальных образований между собой при проведении работ по предупреждению и ликвидации аварийных и чрезвычайных ситуаций на объектах коммунального хозяйства и системах жизнеобеспечения.</w:t>
      </w:r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lastRenderedPageBreak/>
        <w:t>Ответственность за предупреждение, локализацию и ликвидацию аварийной ситуации несут руководители предприятий, организаций, учреждений, на объектах которых произошли аварии.</w:t>
      </w:r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Для организации работ по ликвидации крупных аварий и чрезвычайных ситуаций техногенного характера, затрагивающих интересы многих жителей </w:t>
      </w:r>
      <w:r w:rsidRPr="00C039DB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, при администрации создается штаб руководства ходом выполнения работ по ликвидации аварийных ситуаций. Принятие решений по организации работ по ликвидации аварийных и чрезвычайных ситуаций при этом возлагается на данный штаб  или постоянно действующую </w:t>
      </w:r>
      <w:r w:rsidRPr="00C039DB">
        <w:rPr>
          <w:rFonts w:ascii="Times New Roman" w:eastAsia="Times New Roman" w:hAnsi="Times New Roman" w:cs="Times New Roman"/>
          <w:bCs/>
          <w:sz w:val="28"/>
          <w:szCs w:val="28"/>
        </w:rPr>
        <w:t>комиссию по предупреждению и ликвидации чрезвычайных ситуаций и обеспечению пожарной безопасности (далее –КЧС и ПБ)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КЧС и ПБ несет персональную ответственность за выполнение возложенных задач, организацию работы комиссии и ее готовность. Функциональные обязанности всех должностных лиц КЧС и ПБ </w:t>
      </w:r>
      <w:r w:rsidRPr="00C039DB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должны быть утверждены соответствующим организационно-распорядительным документом в соответствии с действующим законодательством Российской Федерации.</w:t>
      </w:r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После получения информации об аварии, снижении качества предоставляемых услуг населению, в том числе имеющих социально значимые последствия, связанные с возможной остановкой объектов жизнеобеспечения, ответственное должностное лицо (руководитель учреждения или организации) обязано немедленно сообщить об аварии главе администрации муниципального образования </w:t>
      </w:r>
      <w:r w:rsidR="000C38BE">
        <w:rPr>
          <w:rFonts w:ascii="Times New Roman" w:eastAsia="Times New Roman" w:hAnsi="Times New Roman" w:cs="Times New Roman"/>
          <w:sz w:val="28"/>
          <w:szCs w:val="28"/>
        </w:rPr>
        <w:t>Путиловское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Кировского муниципального района Ленинградской области, а также дежурному диспетчеру сетевой организации (предприятия), руководителю  организации или ответственному лицу, назначенному приказом, при аварийной ситуации </w:t>
      </w:r>
      <w:r w:rsidRPr="00C039DB">
        <w:rPr>
          <w:rFonts w:ascii="Times New Roman" w:eastAsia="Times New Roman" w:hAnsi="Times New Roman" w:cs="Times New Roman"/>
          <w:bCs/>
          <w:sz w:val="28"/>
          <w:szCs w:val="28"/>
        </w:rPr>
        <w:t>на объектах ресурсоснабжающих организаций, организаций  жилищно-коммунального хозяйства и системах жизнеобеспечения,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 затрагивающих интересы жителей </w:t>
      </w:r>
      <w:r w:rsidRPr="00C039DB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образования– в дежурно-диспетчерскую службу ТЭК и ЖКХ Ленинградской области.</w:t>
      </w:r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Действия всех должностных лиц </w:t>
      </w:r>
      <w:r w:rsidRPr="00C039DB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br/>
        <w:t>по организации взаимодействия и выполнению работ по ликвидации аварийных и чрезвычайных ситуаций на объектах жилищно-коммунального хозяйства и системах жизнеобеспечения, затрагивающие интересы потребителей, должны быть строго регламентированы соответствующими положениями и инструкциями.</w:t>
      </w:r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Для обеспечения резервного электроснабжения социально значимых объектов и объектов жизнеобеспечения, имеющихся на территории муниципального образования </w:t>
      </w:r>
      <w:r w:rsidR="000C38BE">
        <w:rPr>
          <w:rFonts w:ascii="Times New Roman" w:eastAsia="Times New Roman" w:hAnsi="Times New Roman" w:cs="Times New Roman"/>
          <w:sz w:val="28"/>
          <w:szCs w:val="28"/>
        </w:rPr>
        <w:t>Путиловское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Кировского муниципального района Ленинградской области, главой администрации муниципального образования </w:t>
      </w:r>
      <w:r w:rsidR="000C38BE">
        <w:rPr>
          <w:rFonts w:ascii="Times New Roman" w:eastAsia="Times New Roman" w:hAnsi="Times New Roman" w:cs="Times New Roman"/>
          <w:sz w:val="28"/>
          <w:szCs w:val="28"/>
        </w:rPr>
        <w:t>Путиловское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Кировского муниципального района Ленинградской области должна быть организована работа по обеспечению данных объектов автономными РИСЭ до полного обеспечения существующей потребности.</w:t>
      </w:r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Ответственность главы администрации муниципального образования </w:t>
      </w:r>
      <w:r w:rsidR="000C38BE">
        <w:rPr>
          <w:rFonts w:ascii="Times New Roman" w:eastAsia="Times New Roman" w:hAnsi="Times New Roman" w:cs="Times New Roman"/>
          <w:sz w:val="28"/>
          <w:szCs w:val="28"/>
        </w:rPr>
        <w:t>Путиловское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Кировского муниципального района Ленинградской области за проводимую работу по обеспеченности РИСЭ социально значимых объектов и объектов жизнеобеспечения заключается в создании условий, способствующих их приобретению собственниками объектов, стационарной установке на объектах и подключении к энергосистеме для автономного электроснабжения в соответствии с нормативными требованиями, либо обеспечения возможности перемещения имеющихся РИСЭ между объектами исходя из сложившейся обстановки, а также определении порядка и приоритета резервного электроснабжения социально значимых объектов и объектов жизнеобеспечения, не располагающих собственными РИСЭ.</w:t>
      </w:r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Собственниками социально значимых объектов и объектов жизнеобеспечения должны быть приняты все возможные меры по организации резервного электроснабжения подведомственных объектов, в том числе на договорных или подрядных условиях при отсутствии собственных РИСЭ.</w:t>
      </w:r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Установленный порядок организации резервного электроснабжения социально значимых объектов и объектов жизнеобеспечения и практические действия персонала, ответственного за применение РИСЭ, должны быть отработаны в ходе проведения тренировок, в том числе применительно к различным погодным условиям, времени года и другим неблагоприятным факторам.</w:t>
      </w:r>
    </w:p>
    <w:p w:rsidR="00C039DB" w:rsidRPr="00C039DB" w:rsidRDefault="00C039DB" w:rsidP="00C039DB">
      <w:pPr>
        <w:numPr>
          <w:ilvl w:val="1"/>
          <w:numId w:val="2"/>
        </w:numPr>
        <w:spacing w:after="24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Базовый перечень социально значимых объектов и объектов жизнеобеспечения утвержден протоколом заседания Правительственной комиссии по обеспечению безопасности электроснабжения (Федерального штаба) от 30.09.2009 № 7.</w:t>
      </w:r>
    </w:p>
    <w:p w:rsidR="00C039DB" w:rsidRPr="00C039DB" w:rsidRDefault="00C039DB" w:rsidP="00C039DB">
      <w:pPr>
        <w:keepNext/>
        <w:numPr>
          <w:ilvl w:val="0"/>
          <w:numId w:val="2"/>
        </w:numPr>
        <w:tabs>
          <w:tab w:val="left" w:pos="1418"/>
        </w:tabs>
        <w:spacing w:after="24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Порядок формирования, содержания и учета парка РИСЭ</w:t>
      </w:r>
    </w:p>
    <w:p w:rsidR="00C039DB" w:rsidRPr="00C039DB" w:rsidRDefault="00C039DB" w:rsidP="00C039DB">
      <w:pPr>
        <w:numPr>
          <w:ilvl w:val="1"/>
          <w:numId w:val="3"/>
        </w:numPr>
        <w:tabs>
          <w:tab w:val="left" w:pos="1418"/>
        </w:tabs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Количественный и качественный состав парка РИСЭ, необходимых для обеспечения безопасности электроснабжения потребителей, порядок учета РИСЭ и размещение площадок хранения определяется и утверждается Комитетом по топливно-энергетическому комплексу Ленинградской области. Общий перечень РИСЭ утверждается решением штаба по обеспечению безопасности электроснабжения при Правительстве Ленинградской области(далее – Региональный штаб).</w:t>
      </w:r>
    </w:p>
    <w:p w:rsidR="00C039DB" w:rsidRPr="00C039DB" w:rsidRDefault="00C039DB" w:rsidP="00C039DB">
      <w:pPr>
        <w:numPr>
          <w:ilvl w:val="1"/>
          <w:numId w:val="3"/>
        </w:numPr>
        <w:tabs>
          <w:tab w:val="left" w:pos="1418"/>
        </w:tabs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0C38BE">
        <w:rPr>
          <w:rFonts w:ascii="Times New Roman" w:eastAsia="Times New Roman" w:hAnsi="Times New Roman" w:cs="Times New Roman"/>
          <w:sz w:val="28"/>
          <w:szCs w:val="28"/>
        </w:rPr>
        <w:t>Путиловское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Кировского муниципального района Ленинградской области разрабатывает перечни социально значимых потребителей и объектов жизнеобеспечения, располагающихся на соответствующей территории, уточняют их фактическую обеспеченность РИСЭ, вырабатывают предложения по дальнейшему обеспечению, а также определяют меры по организации временного электроснабжения объектов в условиях массовых нарушений электроснабжения. Сформированные перечни объектов с указанием их обеспеченности РИСЭ и определением решения вышеуказанных вопросов представляются на согласование в Региональный штаб.</w:t>
      </w:r>
    </w:p>
    <w:p w:rsidR="00C039DB" w:rsidRPr="00C039DB" w:rsidRDefault="00C039DB" w:rsidP="00C039DB">
      <w:pPr>
        <w:numPr>
          <w:ilvl w:val="1"/>
          <w:numId w:val="3"/>
        </w:numPr>
        <w:tabs>
          <w:tab w:val="left" w:pos="1418"/>
        </w:tabs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Региональный штаб рассматривает предложения администрации муниципального образования </w:t>
      </w:r>
      <w:r w:rsidR="000C38BE">
        <w:rPr>
          <w:rFonts w:ascii="Times New Roman" w:eastAsia="Times New Roman" w:hAnsi="Times New Roman" w:cs="Times New Roman"/>
          <w:sz w:val="28"/>
          <w:szCs w:val="28"/>
        </w:rPr>
        <w:t>Путиловское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Кировского муниципального района Ленинградской области, согласовывает распределение субсидий на приобретение РИСЭ на следующий календарный год и представляет на утверждение Губернатору Ленинградской области сводный перечень социально значимых потребителей и объектов жизнеобеспечения с указанием порядка и приоритета их резервного электроснабжения.</w:t>
      </w:r>
    </w:p>
    <w:p w:rsidR="00C039DB" w:rsidRPr="00C039DB" w:rsidRDefault="00C039DB" w:rsidP="00C039DB">
      <w:pPr>
        <w:numPr>
          <w:ilvl w:val="1"/>
          <w:numId w:val="3"/>
        </w:numPr>
        <w:tabs>
          <w:tab w:val="left" w:pos="1418"/>
        </w:tabs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Расходы по приобретению, хранению, эксплуатации и ремонту РИСЭ несут собственники РИСЭ, которые обязаны обеспечить эксплуатацию РИСЭ в соответствии с действующими нормативно-техническими документами, в том числе обеспечить назначение обученных и аттестованных лиц, ответственных за эксплуатацию РИСЭ. Вопросы финансирования затрат по организации применения РИСЭ должны быть включены в бюджет организации, имеющей на балансе РИСЭ.</w:t>
      </w:r>
    </w:p>
    <w:p w:rsidR="00C039DB" w:rsidRPr="00C039DB" w:rsidRDefault="00C039DB" w:rsidP="00C039DB">
      <w:pPr>
        <w:numPr>
          <w:ilvl w:val="1"/>
          <w:numId w:val="3"/>
        </w:numPr>
        <w:tabs>
          <w:tab w:val="left" w:pos="1418"/>
        </w:tabs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Собственник РИСЭ обязан содержать в штатном расписании организации обученный и аттестованный персонал на право работы с РИСЭ. Назначение лиц, ответственных за эксплуатацию, хранение, периодические опробования, поддержание в постоянной готовности и исправном состоянии РИСЭ, должно быть оформлено собственником РИСЭ соответствующим распорядительным документом.</w:t>
      </w:r>
    </w:p>
    <w:p w:rsidR="00C039DB" w:rsidRPr="00C039DB" w:rsidRDefault="00C039DB" w:rsidP="00C039DB">
      <w:pPr>
        <w:numPr>
          <w:ilvl w:val="1"/>
          <w:numId w:val="3"/>
        </w:numPr>
        <w:tabs>
          <w:tab w:val="left" w:pos="1418"/>
        </w:tabs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РИСЭ должны содержаться в постоянной готовности к применению, обеспечена их комплектность, а также наличие необходимых материалов и оборудования для подключения (силовые кабели, клеммы, зажимы и т.д.). Собственник РИСЭ обязан обеспечить указанные в заводской инструкции условия хранения, а также соблюдение периодичности пробных пусков, диагностических, регулировочных, испытательных и иных регламентных работ, предписанных для данного вида оборудования, в том числе работ по замене технических эксплуатационных жидкостей и расходных материалов.</w:t>
      </w:r>
    </w:p>
    <w:p w:rsidR="00C039DB" w:rsidRPr="00C039DB" w:rsidRDefault="00C039DB" w:rsidP="00C039DB">
      <w:pPr>
        <w:numPr>
          <w:ilvl w:val="1"/>
          <w:numId w:val="3"/>
        </w:numPr>
        <w:tabs>
          <w:tab w:val="left" w:pos="1418"/>
        </w:tabs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Собственник РИСЭ обязан обеспечить подвоз и заправку РИСЭ сезонным видом топлива, организовать своевременную замену топлива в соответствии с климатическими условиями эксплуатации, а также обеспечить возможность перемещения РИСЭ к точке подключения (транспортировка, погрузка, разгрузка) в минимальные сроки. Для обеспечения транспортировки РИСЭ должна быть закреплена необходимая автомобильная или специальная техника и водительский персонал.</w:t>
      </w:r>
    </w:p>
    <w:p w:rsidR="00C039DB" w:rsidRPr="00C039DB" w:rsidRDefault="00C039DB" w:rsidP="00C039DB">
      <w:pPr>
        <w:numPr>
          <w:ilvl w:val="1"/>
          <w:numId w:val="3"/>
        </w:numPr>
        <w:tabs>
          <w:tab w:val="left" w:pos="1418"/>
        </w:tabs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</w:t>
      </w:r>
      <w:r w:rsidR="00BE5260">
        <w:rPr>
          <w:rFonts w:ascii="Times New Roman" w:eastAsia="Times New Roman" w:hAnsi="Times New Roman" w:cs="Times New Roman"/>
          <w:sz w:val="28"/>
          <w:szCs w:val="28"/>
        </w:rPr>
        <w:t>МО Путиловское сельское поселение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 ведется учет РИСЭ всех форм собственности и ведомственной принадлежности, находящихся на территории муниципального образования. Перечень РИСЭ должен содержать информацию о типе, мощности, месте постоянного хранения, собственнике с указанием контактной информации и сведений о лицах, ответственных за эксплуатацию РИСЭ (приложение к настоящему Регламенту).</w:t>
      </w:r>
    </w:p>
    <w:p w:rsidR="00C039DB" w:rsidRPr="00C039DB" w:rsidRDefault="00C039DB" w:rsidP="00C039DB">
      <w:pPr>
        <w:numPr>
          <w:ilvl w:val="1"/>
          <w:numId w:val="3"/>
        </w:numPr>
        <w:tabs>
          <w:tab w:val="left" w:pos="1418"/>
        </w:tabs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lastRenderedPageBreak/>
        <w:t>Порядок и периодичность актуализации перечней РИСЭ, а также срок их предоставления в Комитет по топливно-энергетическому комплексу Ленинградской области для составления консолидированного перечня РИСЭ определяется решением Регионального штаба.</w:t>
      </w:r>
    </w:p>
    <w:p w:rsidR="00C039DB" w:rsidRPr="00C039DB" w:rsidRDefault="00C039DB" w:rsidP="00C039DB">
      <w:pPr>
        <w:numPr>
          <w:ilvl w:val="1"/>
          <w:numId w:val="3"/>
        </w:numPr>
        <w:tabs>
          <w:tab w:val="left" w:pos="1418"/>
        </w:tabs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Консолидированный перечень РИСЭ должен постоянно храниться в дежурно-диспетчерской службе ТЭК и ЖКХ Правительства Ленинградской области и быть доступен для всех членов Регионального штаба.</w:t>
      </w:r>
    </w:p>
    <w:p w:rsidR="00C039DB" w:rsidRPr="00C039DB" w:rsidRDefault="00C039DB" w:rsidP="00C039DB">
      <w:pPr>
        <w:numPr>
          <w:ilvl w:val="1"/>
          <w:numId w:val="3"/>
        </w:numPr>
        <w:tabs>
          <w:tab w:val="left" w:pos="1418"/>
        </w:tabs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В случае выхода из строя РИСЭ, собственник обязан принять меры по скорейшему восстановлению работоспособности РИСЭ, а также информировать дежурную службу Регионального штаба о факте выхода из строя и предполагаемых сроках восстановления работоспособности РИСЭ.</w:t>
      </w:r>
    </w:p>
    <w:p w:rsidR="00C039DB" w:rsidRPr="00C039DB" w:rsidRDefault="00C039DB" w:rsidP="00C039DB">
      <w:pPr>
        <w:keepNext/>
        <w:numPr>
          <w:ilvl w:val="0"/>
          <w:numId w:val="2"/>
        </w:numPr>
        <w:tabs>
          <w:tab w:val="left" w:pos="1418"/>
        </w:tabs>
        <w:spacing w:after="24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Определение порядка применения РИСЭ</w:t>
      </w:r>
    </w:p>
    <w:p w:rsidR="00C039DB" w:rsidRPr="00C039DB" w:rsidRDefault="00C039DB" w:rsidP="00C039DB">
      <w:pPr>
        <w:numPr>
          <w:ilvl w:val="0"/>
          <w:numId w:val="4"/>
        </w:numPr>
        <w:tabs>
          <w:tab w:val="left" w:pos="1418"/>
        </w:tabs>
        <w:spacing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Приоритетность и порядок применения РИСЭ определяется собственниками РИСЭ. Для зимнего времени года приоритетным является подключение котельных, длительное отключение которых может привести к выходу из строя системы теплоснабжения, а также объектов водоснабжения.</w:t>
      </w:r>
    </w:p>
    <w:p w:rsidR="00C039DB" w:rsidRPr="00C039DB" w:rsidRDefault="00C039DB" w:rsidP="00C039DB">
      <w:pPr>
        <w:numPr>
          <w:ilvl w:val="0"/>
          <w:numId w:val="4"/>
        </w:numPr>
        <w:tabs>
          <w:tab w:val="left" w:pos="1418"/>
        </w:tabs>
        <w:spacing w:before="240"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В случае созыва штаба по обеспечению безопасности электроснабжения, приоритетные направления использования РИСЭ определяются Региональным штабом, в соответствии с ранее принятым перечнем распределения РИСЭ, с учетом опасности возникшего нарушения электроснабжения, прогноза развития аварийной ситуации, расположения мест хранения РИСЭ на территории Ленинградской области, а также фактической гидрометеорологической обстановки и иных местных условий.</w:t>
      </w:r>
    </w:p>
    <w:p w:rsidR="00C039DB" w:rsidRPr="00C039DB" w:rsidRDefault="00C039DB" w:rsidP="00C039DB">
      <w:pPr>
        <w:numPr>
          <w:ilvl w:val="0"/>
          <w:numId w:val="4"/>
        </w:numPr>
        <w:tabs>
          <w:tab w:val="left" w:pos="1418"/>
        </w:tabs>
        <w:spacing w:before="240" w:after="24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При прочих равных условиях, приоритетным является организация временного электроснабжения потребителей собственными РИСЭ, в случае дальнейшей необходимости - резервными источниками сетевой организации, к электрическим сетям которой потребители подключены, либо РИСЭ, принадлежащих подразделениям МЧС России. Применение РИСЭ организаций для осуществления временного электроснабжения потребителей, не являющихся абонентами данных организаций  должно быть обосновано и осуществляется только при наличии технической возможности.</w:t>
      </w:r>
    </w:p>
    <w:p w:rsidR="00C039DB" w:rsidRPr="00C039DB" w:rsidRDefault="00C039DB" w:rsidP="00C039DB">
      <w:pPr>
        <w:numPr>
          <w:ilvl w:val="0"/>
          <w:numId w:val="4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Потребители электроэнергии, включенные в перечень потребителей, временное электроснабжение которых на период массовых нарушений электроснабжения осуществляется с применением РИСЭ, должны заранее согласовать с сетевой организацией точку и способ подключения РИСЭ к своим электроустановкам, оборудовать точку подключения в соответствии с нормативными требованиями, обеспечить ее содержание в постоянной готовности к применению. На точке подключения должна быть разработана и иметься в наличии необходимая документация (карта действий, карта подключения РИСЭ, инструкция по мерам безопасности и т.д.).</w:t>
      </w:r>
    </w:p>
    <w:p w:rsidR="00C039DB" w:rsidRPr="00C039DB" w:rsidRDefault="00C039DB" w:rsidP="00C039DB">
      <w:pPr>
        <w:numPr>
          <w:ilvl w:val="0"/>
          <w:numId w:val="4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lastRenderedPageBreak/>
        <w:t>Глава администрации муниципального образования обязан координировать деятельность, связанную с организацией применения РИСЭ, а также принимать необходимые меры для обеспечения возможности применения РИСЭ на своей территории, в том числе меры по обеспечению безопасного движения, расчистке дорог в условиях неблагоприятных погодных явлений и организации других вопросов, связанных с оказанием необходимого содействия собственникам РИСЭ. При запросах электросетевых организаций (предприятий) об оказании помощи в предотвращении и ликвидации аварийных ситуаций на их объектах, своевременно предоставить необходимую помощь исходя из сложившейся обстановки.</w:t>
      </w:r>
    </w:p>
    <w:p w:rsidR="00C039DB" w:rsidRPr="00C039DB" w:rsidRDefault="00C039DB" w:rsidP="00C039DB">
      <w:pPr>
        <w:numPr>
          <w:ilvl w:val="0"/>
          <w:numId w:val="4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В случаях воздействия неблагоприятных явлений, приведших к возникновению массовых отключений электроснабжения, глава администрации муниципального образования обязан принять необходимые меры по задействованию всех имеющихся на балансе РИСЭ на территории муниципального образования для резервного электроснабжения социально-значимых объектов и объектов жизнеобеспечения в соответствии с утвержденными схемой расстановки имеющихся в распоряжении РИСЭ и графиком подключения потребителей, согласованными с сетевой организацией.</w:t>
      </w:r>
    </w:p>
    <w:p w:rsidR="00C039DB" w:rsidRPr="00C039DB" w:rsidRDefault="00C039DB" w:rsidP="00C039DB">
      <w:pPr>
        <w:numPr>
          <w:ilvl w:val="0"/>
          <w:numId w:val="4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Потребители должны быть предупреждены об ограниченном использовании электроэнергии на время электроснабжения посредством РИСЭ.</w:t>
      </w:r>
    </w:p>
    <w:p w:rsidR="00C039DB" w:rsidRPr="00C039DB" w:rsidRDefault="00C039DB" w:rsidP="00C039DB">
      <w:pPr>
        <w:keepNext/>
        <w:numPr>
          <w:ilvl w:val="0"/>
          <w:numId w:val="2"/>
        </w:numPr>
        <w:tabs>
          <w:tab w:val="left" w:pos="1276"/>
        </w:tabs>
        <w:spacing w:before="240"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Порядок подключения и обеспечения функционирования РИСЭ</w:t>
      </w:r>
    </w:p>
    <w:p w:rsidR="00C039DB" w:rsidRPr="00C039DB" w:rsidRDefault="00C039DB" w:rsidP="00C039DB">
      <w:pPr>
        <w:numPr>
          <w:ilvl w:val="0"/>
          <w:numId w:val="5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Доставку, подключение РИСЭ и обеспечение его функционирования для организации временного электроснабжения социально значимых объектов и бытовых потребителей – абонентов данной организации осуществляет персонал данной организации на основании действующих регламентов (положений) о взаимодействии, заключенных между ними. Порядок действий персонала при подключении РИСЭ определяется внутренними инструкциями организации.</w:t>
      </w:r>
    </w:p>
    <w:p w:rsidR="00C039DB" w:rsidRPr="00C039DB" w:rsidRDefault="00C039DB" w:rsidP="00C039DB">
      <w:pPr>
        <w:numPr>
          <w:ilvl w:val="0"/>
          <w:numId w:val="5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Доставку РИСЭ и обеспечение его функционирования для организации временного электроснабжения потребителей – абонентов данной организации, не являющихся бытовыми потребителями (в т.ч. промышленные потребители, социально-значимые объекты) осуществляет персонал, владеющей электроустановкой, к которой подключается РИСЭ. </w:t>
      </w:r>
    </w:p>
    <w:p w:rsidR="00C039DB" w:rsidRPr="00C039DB" w:rsidRDefault="00C039DB" w:rsidP="00C039DB">
      <w:pPr>
        <w:numPr>
          <w:ilvl w:val="0"/>
          <w:numId w:val="5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Порядок организации временного электроснабжения потребителей, не являющихся абонентами данной организации определяется индивидуально условиями договора возмездного оказания услуг между собственником РИСЭ и владельцем электроустановки, для которой организуется временное электроснабжение. При применении РИСЭ, принадлежащих органам исполнительной власти и иным государственным учреждениям, порядок организации временного электроснабжения определяется по решению, согласованному с потребителем электрической энергии.</w:t>
      </w:r>
    </w:p>
    <w:p w:rsidR="00C039DB" w:rsidRPr="00C039DB" w:rsidRDefault="00C039DB" w:rsidP="00C039DB">
      <w:pPr>
        <w:numPr>
          <w:ilvl w:val="0"/>
          <w:numId w:val="5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Все необходимые для подключения РИСЭ оперативные переключения имеет правопроводить оперативный персонал, знающий схему электроустановки, прошедший необходимое обучение  и допущенный к оперативным переключениям в данной электроустановке.  </w:t>
      </w:r>
    </w:p>
    <w:p w:rsidR="00C039DB" w:rsidRPr="00C039DB" w:rsidRDefault="00C039DB" w:rsidP="00C039DB">
      <w:pPr>
        <w:numPr>
          <w:ilvl w:val="0"/>
          <w:numId w:val="5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С целью минимизации времени на организацию временного электроснабжения потребителей, в соответствии с ранее принятым перечнем распределения РИСЭ, должны быть разработаны регламенты (карты действий) по организации временного электроснабжения отдельных потребителей (социально-значимые объекты, объекты жизнеобеспечения) включающие в себя в том числе:</w:t>
      </w:r>
    </w:p>
    <w:p w:rsidR="00C039DB" w:rsidRPr="00C039DB" w:rsidRDefault="00C039DB" w:rsidP="00C039DB">
      <w:pPr>
        <w:tabs>
          <w:tab w:val="left" w:pos="113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ab/>
        <w:t>порядок взаимодействия персонала собственника РИСЭ с персоналом потребителя при подключении/отключении РИСЭ;</w:t>
      </w:r>
    </w:p>
    <w:p w:rsidR="00C039DB" w:rsidRPr="00C039DB" w:rsidRDefault="00C039DB" w:rsidP="00C039DB">
      <w:pPr>
        <w:tabs>
          <w:tab w:val="left" w:pos="113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ab/>
        <w:t>последовательность выполнения оперативных переключений;</w:t>
      </w:r>
    </w:p>
    <w:p w:rsidR="00C039DB" w:rsidRPr="00C039DB" w:rsidRDefault="00C039DB" w:rsidP="00C039DB">
      <w:pPr>
        <w:tabs>
          <w:tab w:val="left" w:pos="113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ab/>
        <w:t>технические характеристики электроустановки (электроустановок) потребителя;</w:t>
      </w:r>
    </w:p>
    <w:p w:rsidR="00C039DB" w:rsidRPr="00C039DB" w:rsidRDefault="00C039DB" w:rsidP="00C039DB">
      <w:pPr>
        <w:tabs>
          <w:tab w:val="left" w:pos="1134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ab/>
        <w:t>схемы электроустановки (электроустановок) потребителя с указанием мест подключения РИСЭ.</w:t>
      </w:r>
    </w:p>
    <w:p w:rsidR="00C039DB" w:rsidRPr="00C039DB" w:rsidRDefault="00C039DB" w:rsidP="00C039DB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Регламенты (карты действий) разрабатываются и утверждаются организацией – собственником РИСЭ совместно с потребителем.</w:t>
      </w:r>
    </w:p>
    <w:p w:rsidR="00C039DB" w:rsidRPr="00C039DB" w:rsidRDefault="00C039DB" w:rsidP="00C039DB">
      <w:pPr>
        <w:numPr>
          <w:ilvl w:val="0"/>
          <w:numId w:val="5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Во всех случаях при подключении РИСЭ должны быть выполнены технические мероприятия, исключающие возможность подачи напряжения от РИСЭ в питающую сеть, в том числе путем обратной трансформации (установка перекидных рубильников, использование блокирующих устройств, разборка электрической схемы электроустановки и т.п.). О выполненных технических мероприятиях по подключению РИСЭ и подаче напряжения от РИСЭ в электроустановки потребителя докладывается оперативному персоналу сетевой организации, оказывающей услуги по передаче электрической энергии.</w:t>
      </w:r>
    </w:p>
    <w:p w:rsidR="00C039DB" w:rsidRPr="00C039DB" w:rsidRDefault="00C039DB" w:rsidP="00C039DB">
      <w:pPr>
        <w:numPr>
          <w:ilvl w:val="0"/>
          <w:numId w:val="5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Порядок производства оперативных переключений определятся соответствующей нормативно-технической документацией, действующей для персонала  организации – собственника электроустановки (правила производства оперативных переключений, правила технической эксплуатации электроустановок потребителей и т.п.).</w:t>
      </w:r>
    </w:p>
    <w:p w:rsidR="00C039DB" w:rsidRPr="00C039DB" w:rsidRDefault="00C039DB" w:rsidP="00C039DB">
      <w:pPr>
        <w:numPr>
          <w:ilvl w:val="0"/>
          <w:numId w:val="5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Порядок оплаты электроэнергии при организации временного электроснабжения РИСЭ определяется в соответствии с действующим законодательством РФ. </w:t>
      </w:r>
    </w:p>
    <w:p w:rsidR="00C039DB" w:rsidRPr="00C039DB" w:rsidRDefault="00C039DB" w:rsidP="00C039DB">
      <w:pPr>
        <w:keepNext/>
        <w:numPr>
          <w:ilvl w:val="0"/>
          <w:numId w:val="2"/>
        </w:numPr>
        <w:spacing w:before="240"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Продолжительность работы  РИСЭ</w:t>
      </w:r>
    </w:p>
    <w:p w:rsidR="00C039DB" w:rsidRPr="00C039DB" w:rsidRDefault="00C039DB" w:rsidP="00C039DB">
      <w:pPr>
        <w:numPr>
          <w:ilvl w:val="0"/>
          <w:numId w:val="6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О принятом решении на применение РИСЭ, а также информацию о времени подключения потребителей посредством РИСЭ собственники объектов 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через главу администрации </w:t>
      </w:r>
      <w:r w:rsidR="00BE5260">
        <w:rPr>
          <w:rFonts w:ascii="Times New Roman" w:eastAsia="Times New Roman" w:hAnsi="Times New Roman" w:cs="Times New Roman"/>
          <w:sz w:val="28"/>
          <w:szCs w:val="28"/>
        </w:rPr>
        <w:t>Путиловского</w:t>
      </w:r>
      <w:r w:rsidRPr="00C039D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и дежурно-диспетчерские службы доводят до сведения сетевой организации, к электрическим сетям которой подключены потребители.</w:t>
      </w:r>
    </w:p>
    <w:p w:rsidR="00C039DB" w:rsidRPr="00C039DB" w:rsidRDefault="00C039DB" w:rsidP="00C039DB">
      <w:pPr>
        <w:numPr>
          <w:ilvl w:val="0"/>
          <w:numId w:val="6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Необходимая продолжительность работы подключенного РИСЭ определяется индивидуально в каждом конкретном случае владельцем РИСЭ и потребителем (до восстановления постоянного электроснабжения потребителей по нормальной (временной) схеме, до безопасного завершения технологического процесса, до окончания эвакуации и т.п.) с учётом рекомендаций завода-изготовителя РИСЭ.</w:t>
      </w:r>
    </w:p>
    <w:p w:rsidR="00C039DB" w:rsidRPr="00C039DB" w:rsidRDefault="00C039DB" w:rsidP="00C039DB">
      <w:pPr>
        <w:numPr>
          <w:ilvl w:val="0"/>
          <w:numId w:val="6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После завершения устранения технологического нарушения на энергообъекте и восстановления постоянного электроснабжения потребителей по нормальной (временной) схеме, по решению, принятому главой администрации муниципального образования или штабом руководства ходом выполнения работ по ликвидации аварийных ситуаций, согласованному с сетевой организацией, РИСЭ может быть перенаправлен для запитывания других потребителей (социально-значимые объекты, объекты жизнеобеспечения) с учетом складывающейся оперативной обстановки и установленной приоритетности подключения объектов.</w:t>
      </w:r>
    </w:p>
    <w:p w:rsidR="00C039DB" w:rsidRPr="00C039DB" w:rsidRDefault="00C039DB" w:rsidP="00C039DB">
      <w:pPr>
        <w:numPr>
          <w:ilvl w:val="0"/>
          <w:numId w:val="6"/>
        </w:numPr>
        <w:tabs>
          <w:tab w:val="left" w:pos="1418"/>
        </w:tabs>
        <w:spacing w:before="240"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t>Дежурно-диспетчерские службы учреждений и ресурсоснабжающей организации по запросу сетевой организации обязаны предоставлять всю имеющуюся информацию, касающуюся запитывания посредством РИСЭ социально значимых потребителей, объектов жизнеобеспечения, проживающего населения и других потребителей на территории муниципального образования.</w:t>
      </w:r>
    </w:p>
    <w:p w:rsidR="00C039DB" w:rsidRPr="00C039DB" w:rsidRDefault="00C039DB" w:rsidP="00C039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C039DB" w:rsidRPr="00C039DB" w:rsidRDefault="00C039DB" w:rsidP="00C039DB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C039DB" w:rsidRPr="00C039DB" w:rsidSect="00CE30A2">
          <w:headerReference w:type="default" r:id="rId9"/>
          <w:pgSz w:w="11906" w:h="16838"/>
          <w:pgMar w:top="284" w:right="567" w:bottom="851" w:left="1418" w:header="709" w:footer="709" w:gutter="0"/>
          <w:cols w:space="708"/>
          <w:titlePg/>
          <w:docGrid w:linePitch="360"/>
        </w:sectPr>
      </w:pPr>
    </w:p>
    <w:p w:rsidR="00C039DB" w:rsidRPr="00C039DB" w:rsidRDefault="00C039DB" w:rsidP="00C039DB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039D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C039DB" w:rsidRPr="00C039DB" w:rsidRDefault="00C039DB" w:rsidP="00C039D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039DB" w:rsidRPr="004A4890" w:rsidRDefault="00C039DB" w:rsidP="004A48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039DB">
        <w:rPr>
          <w:rFonts w:ascii="Times New Roman" w:eastAsia="Times New Roman" w:hAnsi="Times New Roman" w:cs="Times New Roman"/>
          <w:b/>
          <w:bCs/>
          <w:sz w:val="28"/>
          <w:szCs w:val="28"/>
        </w:rPr>
        <w:t>Сводный перечень РИСЭ</w:t>
      </w:r>
    </w:p>
    <w:tbl>
      <w:tblPr>
        <w:tblW w:w="13891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8"/>
        <w:gridCol w:w="3969"/>
        <w:gridCol w:w="1560"/>
        <w:gridCol w:w="1417"/>
        <w:gridCol w:w="3260"/>
        <w:gridCol w:w="2977"/>
      </w:tblGrid>
      <w:tr w:rsidR="004A4890" w:rsidRPr="004A4890" w:rsidTr="00175DA0">
        <w:trPr>
          <w:trHeight w:val="9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4A4890" w:rsidRPr="004A4890" w:rsidRDefault="004A4890" w:rsidP="00175DA0">
            <w:pPr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Место хранения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Модель (марка) РИСЭ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Мощность РИСЭ, кВт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890" w:rsidRPr="004A4890" w:rsidRDefault="004A4890" w:rsidP="00175DA0">
            <w:pPr>
              <w:ind w:left="601" w:hanging="60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Собственник (контактные данные)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Лицо, ответственное </w:t>
            </w:r>
            <w:r w:rsidRPr="004A48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за эксплуатацию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A48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РИСЭ</w:t>
            </w:r>
          </w:p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A48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(контактные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A48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данные)</w:t>
            </w:r>
          </w:p>
        </w:tc>
      </w:tr>
      <w:tr w:rsidR="004A4890" w:rsidRPr="004A4890" w:rsidTr="004A4890">
        <w:trPr>
          <w:trHeight w:val="103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sz w:val="24"/>
                <w:szCs w:val="24"/>
              </w:rPr>
              <w:t>Угольная котельная, д. Валовщина, ул. Новая, д. б/н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SKAT УГД 5500Е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МУП "ПутиловоЖКХ", 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т. 8-81362-68-890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Савченко И.И.,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т.8-952-200-80-64</w:t>
            </w:r>
          </w:p>
        </w:tc>
      </w:tr>
      <w:tr w:rsidR="004A4890" w:rsidRPr="004A4890" w:rsidTr="00175D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sz w:val="24"/>
                <w:szCs w:val="24"/>
              </w:rPr>
              <w:t>Газовая котельная, с.Путилово, ул. Теплая, д.8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SKAT УГД 5500Е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МУП "ПутиловоЖКХ",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т. 8-81362-68-890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Савченко И.И.,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т.8-952-200-80-64</w:t>
            </w:r>
          </w:p>
        </w:tc>
      </w:tr>
      <w:tr w:rsidR="004A4890" w:rsidRPr="004A4890" w:rsidTr="00175D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sz w:val="24"/>
                <w:szCs w:val="24"/>
              </w:rPr>
              <w:t>Водозабор с.Путилово, ул. Учительская, 36А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SKAT УГД 5500Е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МУП "ПутиловоЖКХ", 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т. 8-81362-68-890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Савченко И.И.,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т.8-952-200-80-64</w:t>
            </w:r>
          </w:p>
        </w:tc>
      </w:tr>
      <w:tr w:rsidR="004A4890" w:rsidRPr="004A4890" w:rsidTr="00175D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МКДОУ "Детский сад №24"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с.Путилово ул.Братьев Пожарских д.9-а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SKAT УГД 5500Е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МУП "ПутиловоЖКХ",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т. 8-81362-68-890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Савченко И.И.,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т.8-952-200-80-64</w:t>
            </w:r>
          </w:p>
        </w:tc>
      </w:tr>
      <w:tr w:rsidR="004A4890" w:rsidRPr="004A4890" w:rsidTr="00175D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МБУ "СДК с.Путилово" с.Путилово, ул.Дорофеева, д.5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SKAT УГД 5500Е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МУП "ПутиловоЖКХ", 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т. 8-81362-68-890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Савченко И.И.,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т.8-952-200-80-64</w:t>
            </w:r>
          </w:p>
        </w:tc>
      </w:tr>
      <w:tr w:rsidR="004A4890" w:rsidRPr="004A4890" w:rsidTr="00175D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Газовая котельная с.Путилово с. Путилово, ул. Теплая, д.8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АД100-Т400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МО Путиловское сельское поселение, 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1" w:name="_GoBack"/>
            <w:bookmarkEnd w:id="1"/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т.8-81362-68-841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Савченко И.И., </w:t>
            </w:r>
          </w:p>
          <w:p w:rsidR="004A4890" w:rsidRPr="004A4890" w:rsidRDefault="004A4890" w:rsidP="00175DA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489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т.8-952-200-80-64</w:t>
            </w:r>
          </w:p>
        </w:tc>
      </w:tr>
    </w:tbl>
    <w:p w:rsidR="00C039DB" w:rsidRPr="004A4890" w:rsidRDefault="00C039DB" w:rsidP="00222AE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</w:p>
    <w:sectPr w:rsidR="00C039DB" w:rsidRPr="004A4890" w:rsidSect="001F02C2">
      <w:pgSz w:w="16838" w:h="11906" w:orient="landscape"/>
      <w:pgMar w:top="993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D45" w:rsidRDefault="00541D45" w:rsidP="0060278D">
      <w:pPr>
        <w:spacing w:after="0" w:line="240" w:lineRule="auto"/>
      </w:pPr>
      <w:r>
        <w:separator/>
      </w:r>
    </w:p>
  </w:endnote>
  <w:endnote w:type="continuationSeparator" w:id="1">
    <w:p w:rsidR="00541D45" w:rsidRDefault="00541D45" w:rsidP="00602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D45" w:rsidRDefault="00541D45" w:rsidP="0060278D">
      <w:pPr>
        <w:spacing w:after="0" w:line="240" w:lineRule="auto"/>
      </w:pPr>
      <w:r>
        <w:separator/>
      </w:r>
    </w:p>
  </w:footnote>
  <w:footnote w:type="continuationSeparator" w:id="1">
    <w:p w:rsidR="00541D45" w:rsidRDefault="00541D45" w:rsidP="00602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572347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039DB" w:rsidRPr="00B21E15" w:rsidRDefault="00AD54DF">
        <w:pPr>
          <w:pStyle w:val="a6"/>
          <w:jc w:val="center"/>
          <w:rPr>
            <w:sz w:val="24"/>
            <w:szCs w:val="24"/>
          </w:rPr>
        </w:pPr>
        <w:r w:rsidRPr="00B21E15">
          <w:rPr>
            <w:sz w:val="24"/>
            <w:szCs w:val="24"/>
          </w:rPr>
          <w:fldChar w:fldCharType="begin"/>
        </w:r>
        <w:r w:rsidR="00C039DB" w:rsidRPr="00B21E15">
          <w:rPr>
            <w:sz w:val="24"/>
            <w:szCs w:val="24"/>
          </w:rPr>
          <w:instrText>PAGE   \* MERGEFORMAT</w:instrText>
        </w:r>
        <w:r w:rsidRPr="00B21E15">
          <w:rPr>
            <w:sz w:val="24"/>
            <w:szCs w:val="24"/>
          </w:rPr>
          <w:fldChar w:fldCharType="separate"/>
        </w:r>
        <w:r w:rsidR="008F274A">
          <w:rPr>
            <w:noProof/>
            <w:sz w:val="24"/>
            <w:szCs w:val="24"/>
          </w:rPr>
          <w:t>2</w:t>
        </w:r>
        <w:r w:rsidRPr="00B21E15">
          <w:rPr>
            <w:sz w:val="24"/>
            <w:szCs w:val="24"/>
          </w:rPr>
          <w:fldChar w:fldCharType="end"/>
        </w:r>
      </w:p>
    </w:sdtContent>
  </w:sdt>
  <w:p w:rsidR="00C039DB" w:rsidRDefault="00C039D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1D10"/>
    <w:multiLevelType w:val="hybridMultilevel"/>
    <w:tmpl w:val="BE5688B8"/>
    <w:lvl w:ilvl="0" w:tplc="3760E376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684F71"/>
    <w:multiLevelType w:val="multilevel"/>
    <w:tmpl w:val="60A88F6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>
    <w:nsid w:val="4D0D26C5"/>
    <w:multiLevelType w:val="hybridMultilevel"/>
    <w:tmpl w:val="6BF8A8F4"/>
    <w:lvl w:ilvl="0" w:tplc="5C162B52">
      <w:start w:val="1"/>
      <w:numFmt w:val="decimal"/>
      <w:lvlText w:val="4.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55793BA0"/>
    <w:multiLevelType w:val="multilevel"/>
    <w:tmpl w:val="D9784D20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">
    <w:nsid w:val="5F690588"/>
    <w:multiLevelType w:val="hybridMultilevel"/>
    <w:tmpl w:val="EA346E60"/>
    <w:lvl w:ilvl="0" w:tplc="1548ADB8">
      <w:start w:val="1"/>
      <w:numFmt w:val="decimal"/>
      <w:lvlText w:val="5.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52C1E1C"/>
    <w:multiLevelType w:val="hybridMultilevel"/>
    <w:tmpl w:val="8452A11E"/>
    <w:lvl w:ilvl="0" w:tplc="02A282D4">
      <w:start w:val="1"/>
      <w:numFmt w:val="decimal"/>
      <w:lvlText w:val="3.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288F"/>
    <w:rsid w:val="000B6AA4"/>
    <w:rsid w:val="000C38BE"/>
    <w:rsid w:val="000E3FE1"/>
    <w:rsid w:val="000F26E2"/>
    <w:rsid w:val="001F02C2"/>
    <w:rsid w:val="0020657F"/>
    <w:rsid w:val="00222AE1"/>
    <w:rsid w:val="003A5880"/>
    <w:rsid w:val="003D5873"/>
    <w:rsid w:val="004765D0"/>
    <w:rsid w:val="004A4890"/>
    <w:rsid w:val="004D726B"/>
    <w:rsid w:val="00541D45"/>
    <w:rsid w:val="005627F6"/>
    <w:rsid w:val="005641C6"/>
    <w:rsid w:val="00596DFD"/>
    <w:rsid w:val="005A5AA9"/>
    <w:rsid w:val="0060278D"/>
    <w:rsid w:val="006C331D"/>
    <w:rsid w:val="0071288F"/>
    <w:rsid w:val="007A2525"/>
    <w:rsid w:val="00891BE5"/>
    <w:rsid w:val="008F274A"/>
    <w:rsid w:val="00A03146"/>
    <w:rsid w:val="00A03EB4"/>
    <w:rsid w:val="00A205D1"/>
    <w:rsid w:val="00AD54DF"/>
    <w:rsid w:val="00B83F0D"/>
    <w:rsid w:val="00BA38D9"/>
    <w:rsid w:val="00BE5260"/>
    <w:rsid w:val="00C039DB"/>
    <w:rsid w:val="00CE30A2"/>
    <w:rsid w:val="00D9394F"/>
    <w:rsid w:val="00DC3195"/>
    <w:rsid w:val="00FB4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7F6"/>
  </w:style>
  <w:style w:type="paragraph" w:styleId="3">
    <w:name w:val="heading 3"/>
    <w:basedOn w:val="a"/>
    <w:next w:val="a"/>
    <w:link w:val="30"/>
    <w:qFormat/>
    <w:rsid w:val="00CE30A2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88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2AE1"/>
    <w:pPr>
      <w:ind w:left="720"/>
      <w:contextualSpacing/>
    </w:pPr>
  </w:style>
  <w:style w:type="paragraph" w:styleId="a6">
    <w:name w:val="header"/>
    <w:basedOn w:val="a"/>
    <w:link w:val="a7"/>
    <w:uiPriority w:val="99"/>
    <w:rsid w:val="00C039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C039DB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CE30A2"/>
    <w:rPr>
      <w:rFonts w:ascii="Times New Roman" w:eastAsia="Arial Unicode MS" w:hAnsi="Times New Roman" w:cs="Times New Roman"/>
      <w:b/>
      <w:bCs/>
      <w:sz w:val="36"/>
      <w:szCs w:val="24"/>
    </w:rPr>
  </w:style>
  <w:style w:type="paragraph" w:styleId="a8">
    <w:name w:val="Title"/>
    <w:basedOn w:val="a"/>
    <w:link w:val="a9"/>
    <w:qFormat/>
    <w:rsid w:val="00CE30A2"/>
    <w:pPr>
      <w:spacing w:after="0" w:line="240" w:lineRule="auto"/>
      <w:jc w:val="center"/>
    </w:pPr>
    <w:rPr>
      <w:rFonts w:ascii="Times New Roman" w:eastAsia="Times New Roman" w:hAnsi="Times New Roman" w:cs="Times New Roman"/>
      <w:sz w:val="44"/>
      <w:szCs w:val="24"/>
    </w:rPr>
  </w:style>
  <w:style w:type="character" w:customStyle="1" w:styleId="a9">
    <w:name w:val="Название Знак"/>
    <w:basedOn w:val="a0"/>
    <w:link w:val="a8"/>
    <w:rsid w:val="00CE30A2"/>
    <w:rPr>
      <w:rFonts w:ascii="Times New Roman" w:eastAsia="Times New Roman" w:hAnsi="Times New Roman" w:cs="Times New Roman"/>
      <w:sz w:val="44"/>
      <w:szCs w:val="24"/>
    </w:rPr>
  </w:style>
  <w:style w:type="paragraph" w:styleId="aa">
    <w:name w:val="Subtitle"/>
    <w:basedOn w:val="a"/>
    <w:link w:val="ab"/>
    <w:qFormat/>
    <w:rsid w:val="00CE30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b">
    <w:name w:val="Подзаголовок Знак"/>
    <w:basedOn w:val="a0"/>
    <w:link w:val="aa"/>
    <w:rsid w:val="00CE30A2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ACA29-2448-4F11-B1B9-C62F4B63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3402</Words>
  <Characters>19397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2020-03-18T07:34:00Z</cp:lastPrinted>
  <dcterms:created xsi:type="dcterms:W3CDTF">2020-03-16T08:53:00Z</dcterms:created>
  <dcterms:modified xsi:type="dcterms:W3CDTF">2020-03-18T07:38:00Z</dcterms:modified>
</cp:coreProperties>
</file>