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8B" w:rsidRPr="002E6E8E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E8E">
        <w:rPr>
          <w:rFonts w:ascii="Times New Roman" w:hAnsi="Times New Roman" w:cs="Times New Roman"/>
          <w:b/>
          <w:sz w:val="28"/>
          <w:szCs w:val="28"/>
        </w:rPr>
        <w:t>О</w:t>
      </w:r>
      <w:r w:rsidR="002E6E8E" w:rsidRPr="002E6E8E">
        <w:rPr>
          <w:rFonts w:ascii="Times New Roman" w:hAnsi="Times New Roman" w:cs="Times New Roman"/>
          <w:b/>
          <w:sz w:val="28"/>
          <w:szCs w:val="28"/>
        </w:rPr>
        <w:t>хранные зоны</w:t>
      </w:r>
      <w:r w:rsidRPr="002E6E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E8E" w:rsidRPr="002E6E8E">
        <w:rPr>
          <w:rFonts w:ascii="Times New Roman" w:hAnsi="Times New Roman" w:cs="Times New Roman"/>
          <w:b/>
          <w:sz w:val="28"/>
          <w:szCs w:val="28"/>
        </w:rPr>
        <w:t>что нужно знать</w:t>
      </w:r>
      <w:r w:rsidRPr="002E6E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6E8E" w:rsidRPr="002E6E8E">
        <w:rPr>
          <w:rFonts w:ascii="Times New Roman" w:hAnsi="Times New Roman" w:cs="Times New Roman"/>
          <w:b/>
          <w:sz w:val="28"/>
          <w:szCs w:val="28"/>
        </w:rPr>
        <w:t>приобретая земельный участок</w:t>
      </w:r>
    </w:p>
    <w:p w:rsidR="0012578B" w:rsidRPr="002E6E8E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E8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Задумываясь о приобретении земельного участка необходимо тщательно собрать максимально полную информацию о нем. Для определения возможности использования земли для строительства дома, здания или иного сооружения одной из важных составляющих является информации о зонах с особыми условиями использования территорий. Как показывает практика, недостаток или несвоевременное получение такой информации зачастую отрицательным образом сказывается не только на бюджете и сроках строительства объекта недвижимости, но и в целом на судьбе построенного объекта.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бывают виды охранных зон?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Охранная зона устанавливается в зависимости от вида охран</w:t>
      </w:r>
      <w:r>
        <w:rPr>
          <w:rFonts w:ascii="Times New Roman" w:hAnsi="Times New Roman" w:cs="Times New Roman"/>
          <w:sz w:val="28"/>
          <w:szCs w:val="28"/>
        </w:rPr>
        <w:t>яемого объекта.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Перечень видов зон установлен Земельным кодексом, согласно которому определено 28 видов зон с особыми условиями использования территории, например, охранные зоны трубопроводов, объектов электросетевого хозяйства, линий сооружений и связи, придорожные полосы и т.д.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В зависимости от вида зон в пределах ее территории устанавливаются те или иные ограничения использования земельных участков. Связаны эти ограничения, в основном, с возможностью размещения объектов капитального строительства в принципе или соблюдением определенных параметров возводимого объекта, проведением тех или иных строительных работ.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Как узнать, какие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охранные зоны есть на участке?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При проверке планируемого к приобретению земельного участка особое внимание следует уделять размещенным в е</w:t>
      </w:r>
      <w:r>
        <w:rPr>
          <w:rFonts w:ascii="Times New Roman" w:hAnsi="Times New Roman" w:cs="Times New Roman"/>
          <w:sz w:val="28"/>
          <w:szCs w:val="28"/>
        </w:rPr>
        <w:t xml:space="preserve">го границах либо на прилегающих </w:t>
      </w:r>
      <w:r w:rsidRPr="0012578B">
        <w:rPr>
          <w:rFonts w:ascii="Times New Roman" w:hAnsi="Times New Roman" w:cs="Times New Roman"/>
          <w:sz w:val="28"/>
          <w:szCs w:val="28"/>
        </w:rPr>
        <w:t>участках инженерным сетям. Например, вокруг надземного или подземного трубопровода возникает охранная зона, режим которой может стать неприятным сюрпризом для застройщика, особенно это касается подземных сооружений, которые визуально обнаружить невозможно.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Поэтому необходимо заказать выписку из Единого государственного реестра недвижимости ЕГРН) и посмотреть раздел «Ограничения». Кроме того, сведения о зонах с особыми условиями использования территории отображаются на Публичной кадастровой карте на сайте Росреестра. Также можно сделать запрос в органы архитектуры о том, какие охранные зоны содержатся в документации по планировке территории.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Охранная зона в выпи</w:t>
      </w:r>
      <w:r>
        <w:rPr>
          <w:rFonts w:ascii="Times New Roman" w:hAnsi="Times New Roman" w:cs="Times New Roman"/>
          <w:b/>
          <w:sz w:val="28"/>
          <w:szCs w:val="28"/>
        </w:rPr>
        <w:t>ске из ЕГРН не указана, почему?</w:t>
      </w:r>
    </w:p>
    <w:p w:rsidR="00A42C06" w:rsidRPr="0012578B" w:rsidRDefault="00A42C06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lastRenderedPageBreak/>
        <w:t>Бывают случаи, когда в ЕГРН отсутствует запись об охранной зоне, но исходя из местоположения промышленного объекта на местности понятно, что она есть. Это связано в первую очередь с тем, что собственник промышленного объекта в нарушение законодательства не определил границы охранной зоны и не внес их в Единый государственный реестр недвижимости. Это является существенным нарушением режима использования такого объекта и является основанием для обращения в надзорные органы. При не урегулировании данного вопроса в дальнейшем при попытке строительства зданий, строений сооружений на участке, попавшем в охранную зону (даже при отсутствии такой записи в ЕГРН) може</w:t>
      </w:r>
      <w:r>
        <w:rPr>
          <w:rFonts w:ascii="Times New Roman" w:hAnsi="Times New Roman" w:cs="Times New Roman"/>
          <w:sz w:val="28"/>
          <w:szCs w:val="28"/>
        </w:rPr>
        <w:t>т возникнуть множество проблем.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Следует отметить, что если вблизи земельного участка расположена линия электропередачи, трубопровод и т.д., то это может указывать на то, что земельный участок входит в охранную зону, а отсутствие в ЕГРН сведений об охранной зоне не является основанием для освобождения собственника земельного участка, расположенного в границах такой зоны, от выполнения требований к режиму использования таких земель.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Чем опасны охра</w:t>
      </w:r>
      <w:r>
        <w:rPr>
          <w:rFonts w:ascii="Times New Roman" w:hAnsi="Times New Roman" w:cs="Times New Roman"/>
          <w:b/>
          <w:sz w:val="28"/>
          <w:szCs w:val="28"/>
        </w:rPr>
        <w:t>нные зоны на земельном участке?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Любая охранная зона предполагает наличие ограничений по целевому использованию земельного участка. Охранная зона газопровода или ЛЭП может повлечь запрет на строительство каких-либо зданий, строений и сооружений. Наличие санитарно-защитной зоны указывает на запрет строительства объектов жилого назначения. Наличие кабеля означает, что любые земляные работы проводятся только при наличии согласования организации – собственника такой кабельной линии.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Происходит ли из</w:t>
      </w:r>
      <w:r>
        <w:rPr>
          <w:rFonts w:ascii="Times New Roman" w:hAnsi="Times New Roman" w:cs="Times New Roman"/>
          <w:b/>
          <w:sz w:val="28"/>
          <w:szCs w:val="28"/>
        </w:rPr>
        <w:t>ъятие участков в охранной зоне?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Земельные участки у их собственников, землепользователей, землевладельцев и арендаторов не изымаются, но в границах этих участков может быть введен особый режим их использования, ограничивающий или запрещающий те виды деятельности, которые несовместимы с целями установления таких зон.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Кто согласовывает рабо</w:t>
      </w:r>
      <w:r>
        <w:rPr>
          <w:rFonts w:ascii="Times New Roman" w:hAnsi="Times New Roman" w:cs="Times New Roman"/>
          <w:b/>
          <w:sz w:val="28"/>
          <w:szCs w:val="28"/>
        </w:rPr>
        <w:t>ты в охранной зоне газопровода?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Любые земляные, взрывные, строительные работы, а также иные действия, которые могут повлечь сбой нормальной эксплуатации газопровода, проводятся только по согласованию с собственником линейного промышленного объекта. Перед тем, как осуществлять согласование, для определения местоположения участка охранной зоны необходимо запросить сведения Единого государственного реестра недвижимости.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Можно ли изменить охранную зону земельного участка?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Если у землепользователя возникли сомнения в правильности установленных размеров охранной зоны, возможно обратиться к кадастровому инженеру, чтобы он проверил расстояние от объекта, в связи с размещением которого установлена данная зона, до границ земельного участка и сравнить его с тем, что внесен в Единый государственный реестр недвижимости. Если они не совпадают, и очевидно, что участок в охранную зону не попадает, далее нужно написать письмо в эксплуатирующую объект организацию с требованием пересмотреть границы охранной зоны.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Какая ответственность предусмотрена за работы в охранной зоне без согласования?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Для должностных лиц организаций это будет, в первую очередь, дисциплинарная ответственность, а дальше, в зависимости от последствий, может наступить административная, уголовная ответственность. Так, например, работы в охранной зоне газопровода без согласования газовой организации могут повлечь взрыв и нанести вред здоровью проводивших работы лиц. Очевидно, что за такое происшествие должностное лицо привлекут к уголовной ответственности. Если речь идет о действиях организации, работы которой привели к сбою газовой системы, то это в первую очередь будет гражданско-правовые по</w:t>
      </w:r>
      <w:r>
        <w:rPr>
          <w:rFonts w:ascii="Times New Roman" w:hAnsi="Times New Roman" w:cs="Times New Roman"/>
          <w:sz w:val="28"/>
          <w:szCs w:val="28"/>
        </w:rPr>
        <w:t>следствия и возмещение убытков.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С кого взыскать убытки, если охранная зона не позволяет использовать земельный участок по назначению?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218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Убытки взыскиваются с собственника объекта, для которого установлена охранная зона. Если убытки не возмещаются либо возмещаются в незначительном размере, необходимо обращаться в суд.</w:t>
      </w:r>
    </w:p>
    <w:p w:rsidR="009F17FE" w:rsidRDefault="009F17FE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FE" w:rsidRDefault="009F17FE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FE" w:rsidRPr="00B03725" w:rsidRDefault="009F17FE" w:rsidP="009F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Контакты для СМИ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bookmarkStart w:id="0" w:name="_GoBack"/>
      <w:bookmarkEnd w:id="0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Чигоева Кристина Васильевна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Специалист по связям с общественностью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Кадастровой палаты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Ленинградской области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тел. 8 (812)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630-40-41, доб. 2028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E-</w:t>
      </w:r>
      <w:proofErr w:type="spellStart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mail</w:t>
      </w:r>
      <w:proofErr w:type="spellEnd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 </w:t>
      </w:r>
      <w:hyperlink r:id="rId4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press@47.kadastr.ru</w:t>
        </w:r>
      </w:hyperlink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hyperlink r:id="rId5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https://vk.com/47rosreestr</w:t>
        </w:r>
      </w:hyperlink>
    </w:p>
    <w:p w:rsidR="009F17FE" w:rsidRPr="0012578B" w:rsidRDefault="009F17FE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17FE" w:rsidRPr="0012578B" w:rsidSect="001257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0E"/>
    <w:rsid w:val="0012578B"/>
    <w:rsid w:val="00222218"/>
    <w:rsid w:val="002E6E8E"/>
    <w:rsid w:val="008B4F0E"/>
    <w:rsid w:val="009F17FE"/>
    <w:rsid w:val="00A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7AB9"/>
  <w15:chartTrackingRefBased/>
  <w15:docId w15:val="{35BD782A-C0B9-433D-B652-23082C37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47rosreestr" TargetMode="External"/><Relationship Id="rId4" Type="http://schemas.openxmlformats.org/officeDocument/2006/relationships/hyperlink" Target="mailto:press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4</cp:revision>
  <cp:lastPrinted>2018-12-10T11:07:00Z</cp:lastPrinted>
  <dcterms:created xsi:type="dcterms:W3CDTF">2018-12-10T08:14:00Z</dcterms:created>
  <dcterms:modified xsi:type="dcterms:W3CDTF">2018-12-11T06:56:00Z</dcterms:modified>
</cp:coreProperties>
</file>